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3" w:type="dxa"/>
        <w:tblLook w:val="04A0" w:firstRow="1" w:lastRow="0" w:firstColumn="1" w:lastColumn="0" w:noHBand="0" w:noVBand="1"/>
      </w:tblPr>
      <w:tblGrid>
        <w:gridCol w:w="1980"/>
        <w:gridCol w:w="7513"/>
      </w:tblGrid>
      <w:tr w:rsidR="00EC1685" w14:paraId="4D87646E" w14:textId="77777777" w:rsidTr="00873883">
        <w:tc>
          <w:tcPr>
            <w:tcW w:w="9493" w:type="dxa"/>
            <w:gridSpan w:val="2"/>
          </w:tcPr>
          <w:p w14:paraId="1E87745A" w14:textId="3FAA87F4" w:rsidR="00EC1685" w:rsidRPr="00EC1685" w:rsidRDefault="00EC1685" w:rsidP="00EC1685">
            <w:pPr>
              <w:jc w:val="center"/>
              <w:rPr>
                <w:b/>
              </w:rPr>
            </w:pPr>
            <w:r w:rsidRPr="00EC1685">
              <w:rPr>
                <w:b/>
              </w:rPr>
              <w:t>Schedule to the Terms and Conditions</w:t>
            </w:r>
          </w:p>
        </w:tc>
      </w:tr>
      <w:tr w:rsidR="00B709C8" w14:paraId="7DFC3E80" w14:textId="77777777" w:rsidTr="00B709C8">
        <w:tc>
          <w:tcPr>
            <w:tcW w:w="1980" w:type="dxa"/>
          </w:tcPr>
          <w:p w14:paraId="624F2B3F" w14:textId="77777777" w:rsidR="00B709C8" w:rsidRDefault="00B709C8">
            <w:r>
              <w:t>Competition</w:t>
            </w:r>
          </w:p>
        </w:tc>
        <w:tc>
          <w:tcPr>
            <w:tcW w:w="7513" w:type="dxa"/>
          </w:tcPr>
          <w:p w14:paraId="123B0A06" w14:textId="77777777" w:rsidR="00B709C8" w:rsidRDefault="00B709C8">
            <w:r>
              <w:t>Grand Story Competition</w:t>
            </w:r>
          </w:p>
        </w:tc>
      </w:tr>
      <w:tr w:rsidR="00B709C8" w14:paraId="63818D96" w14:textId="77777777" w:rsidTr="00B709C8">
        <w:tc>
          <w:tcPr>
            <w:tcW w:w="1980" w:type="dxa"/>
          </w:tcPr>
          <w:p w14:paraId="50F6A8CA" w14:textId="77777777" w:rsidR="00B709C8" w:rsidRDefault="00B709C8">
            <w:r>
              <w:t>Promoter</w:t>
            </w:r>
          </w:p>
        </w:tc>
        <w:tc>
          <w:tcPr>
            <w:tcW w:w="7513" w:type="dxa"/>
          </w:tcPr>
          <w:p w14:paraId="21B623A1" w14:textId="77777777" w:rsidR="00B709C8" w:rsidRDefault="00B709C8">
            <w:r>
              <w:t xml:space="preserve">Yarra Ranges Council (ABN </w:t>
            </w:r>
            <w:r w:rsidRPr="00B709C8">
              <w:t>21 973 226 012. 23) P.O. Box 105, Anderson Street</w:t>
            </w:r>
            <w:r w:rsidRPr="00B709C8">
              <w:br/>
              <w:t>Lilydale, VIC 3140</w:t>
            </w:r>
          </w:p>
        </w:tc>
      </w:tr>
      <w:tr w:rsidR="00B709C8" w14:paraId="0D49E186" w14:textId="77777777" w:rsidTr="00B709C8">
        <w:tc>
          <w:tcPr>
            <w:tcW w:w="1980" w:type="dxa"/>
          </w:tcPr>
          <w:p w14:paraId="7C2192DF" w14:textId="77777777" w:rsidR="00B709C8" w:rsidRDefault="00B709C8">
            <w:r>
              <w:t>Website</w:t>
            </w:r>
          </w:p>
        </w:tc>
        <w:tc>
          <w:tcPr>
            <w:tcW w:w="7513" w:type="dxa"/>
          </w:tcPr>
          <w:p w14:paraId="2F0C7DFB" w14:textId="77777777" w:rsidR="00B709C8" w:rsidRDefault="00071AAB">
            <w:hyperlink r:id="rId10" w:history="1">
              <w:r w:rsidR="00B709C8" w:rsidRPr="00461E52">
                <w:rPr>
                  <w:rStyle w:val="Hyperlink"/>
                </w:rPr>
                <w:t>www.yarraranges.vic.gov.au/grandstorycomp</w:t>
              </w:r>
            </w:hyperlink>
          </w:p>
        </w:tc>
      </w:tr>
      <w:tr w:rsidR="00B709C8" w14:paraId="158F21D5" w14:textId="77777777" w:rsidTr="00B709C8">
        <w:tc>
          <w:tcPr>
            <w:tcW w:w="1980" w:type="dxa"/>
          </w:tcPr>
          <w:p w14:paraId="665D9543" w14:textId="77777777" w:rsidR="00B709C8" w:rsidRDefault="00B709C8">
            <w:r>
              <w:t>Entry Restrictions</w:t>
            </w:r>
          </w:p>
        </w:tc>
        <w:tc>
          <w:tcPr>
            <w:tcW w:w="7513" w:type="dxa"/>
          </w:tcPr>
          <w:p w14:paraId="2F342566" w14:textId="77777777" w:rsidR="00B709C8" w:rsidRDefault="00B709C8" w:rsidP="00B709C8">
            <w:r>
              <w:t>Entry to the competition is open to Australian residents in the Yarra Ranges who are:</w:t>
            </w:r>
          </w:p>
          <w:p w14:paraId="7E8B8FC5" w14:textId="77777777" w:rsidR="00B709C8" w:rsidRDefault="00B709C8" w:rsidP="00B709C8">
            <w:pPr>
              <w:pStyle w:val="ListParagraph"/>
              <w:numPr>
                <w:ilvl w:val="0"/>
                <w:numId w:val="2"/>
              </w:numPr>
            </w:pPr>
            <w:r>
              <w:t>Students enrolled in preschool, primary or secondary school or</w:t>
            </w:r>
          </w:p>
          <w:p w14:paraId="4B1770FA" w14:textId="77777777" w:rsidR="00B709C8" w:rsidRDefault="00B709C8" w:rsidP="00B709C8">
            <w:pPr>
              <w:pStyle w:val="ListParagraph"/>
              <w:numPr>
                <w:ilvl w:val="0"/>
                <w:numId w:val="2"/>
              </w:numPr>
            </w:pPr>
            <w:r>
              <w:t>If not in formal schooling, aged 4 – 18 years on 1 October 2021</w:t>
            </w:r>
          </w:p>
          <w:p w14:paraId="5D55FCC3" w14:textId="77777777" w:rsidR="00B709C8" w:rsidRDefault="00B709C8" w:rsidP="00B709C8"/>
          <w:p w14:paraId="46CEABCB" w14:textId="77777777" w:rsidR="00B709C8" w:rsidRDefault="00B709C8" w:rsidP="00B709C8">
            <w:r>
              <w:t xml:space="preserve">Proof of age and consent must be included with each entry form. Entrants need to have consent of their parent of guardian to enter, unless the entrant is already 18 years old at the date of entry. </w:t>
            </w:r>
          </w:p>
          <w:p w14:paraId="01A15441" w14:textId="77777777" w:rsidR="00B709C8" w:rsidRDefault="00B709C8" w:rsidP="00B709C8"/>
          <w:p w14:paraId="2529FC5C" w14:textId="77777777" w:rsidR="00B709C8" w:rsidRDefault="00B709C8" w:rsidP="00B709C8">
            <w:r>
              <w:t xml:space="preserve">Entrants must be living, working or studying in the Yarra Ranges. </w:t>
            </w:r>
          </w:p>
          <w:p w14:paraId="56C3187C" w14:textId="77777777" w:rsidR="00B709C8" w:rsidRDefault="00B709C8"/>
        </w:tc>
      </w:tr>
      <w:tr w:rsidR="00B709C8" w14:paraId="73B0FB66" w14:textId="77777777" w:rsidTr="00B709C8">
        <w:tc>
          <w:tcPr>
            <w:tcW w:w="1980" w:type="dxa"/>
          </w:tcPr>
          <w:p w14:paraId="2F119CD4" w14:textId="77777777" w:rsidR="00B709C8" w:rsidRDefault="00B709C8">
            <w:r>
              <w:t>Competition Period</w:t>
            </w:r>
          </w:p>
        </w:tc>
        <w:tc>
          <w:tcPr>
            <w:tcW w:w="7513" w:type="dxa"/>
          </w:tcPr>
          <w:p w14:paraId="51BA508C" w14:textId="77777777" w:rsidR="00B709C8" w:rsidRDefault="00B709C8">
            <w:r>
              <w:t>Commences: 12:00am AEST on 1/10/2021 Ends: 11:59pm AEST on 31/10/2021</w:t>
            </w:r>
          </w:p>
        </w:tc>
      </w:tr>
      <w:tr w:rsidR="00B709C8" w14:paraId="5B1A13E5" w14:textId="77777777" w:rsidTr="00B709C8">
        <w:tc>
          <w:tcPr>
            <w:tcW w:w="1980" w:type="dxa"/>
          </w:tcPr>
          <w:p w14:paraId="67A97183" w14:textId="77777777" w:rsidR="00B709C8" w:rsidRDefault="00B709C8">
            <w:r>
              <w:t>Entry Method</w:t>
            </w:r>
          </w:p>
        </w:tc>
        <w:tc>
          <w:tcPr>
            <w:tcW w:w="7513" w:type="dxa"/>
          </w:tcPr>
          <w:p w14:paraId="6A74995C" w14:textId="77777777" w:rsidR="00B709C8" w:rsidRDefault="00B709C8" w:rsidP="00B709C8">
            <w:r>
              <w:t>To enter, entrants must:</w:t>
            </w:r>
          </w:p>
          <w:p w14:paraId="162C5868" w14:textId="77777777" w:rsidR="00B709C8" w:rsidRDefault="00B709C8" w:rsidP="00B709C8">
            <w:pPr>
              <w:pStyle w:val="ListParagraph"/>
              <w:numPr>
                <w:ilvl w:val="0"/>
                <w:numId w:val="3"/>
              </w:numPr>
            </w:pPr>
            <w:r>
              <w:t xml:space="preserve">Preschool and Prep aged children: </w:t>
            </w:r>
            <w:r w:rsidRPr="00576409">
              <w:t>Send us a drawing of your special</w:t>
            </w:r>
            <w:r w:rsidR="00DC303D">
              <w:t xml:space="preserve"> older</w:t>
            </w:r>
            <w:r w:rsidRPr="00576409">
              <w:t xml:space="preserve"> person with a short description (an adult can write the description for you)</w:t>
            </w:r>
            <w:r w:rsidR="00DC303D">
              <w:t>.</w:t>
            </w:r>
          </w:p>
          <w:p w14:paraId="3E485C88" w14:textId="77777777" w:rsidR="00B709C8" w:rsidRDefault="00B709C8" w:rsidP="00B709C8">
            <w:pPr>
              <w:pStyle w:val="ListParagraph"/>
              <w:numPr>
                <w:ilvl w:val="0"/>
                <w:numId w:val="3"/>
              </w:numPr>
            </w:pPr>
            <w:r>
              <w:t xml:space="preserve">All other Primary and Secondary students: create a short story of 200 words or less </w:t>
            </w:r>
            <w:r w:rsidR="00DC303D">
              <w:t>about a special older person in your life, and</w:t>
            </w:r>
          </w:p>
          <w:p w14:paraId="7912A392" w14:textId="77777777" w:rsidR="00DC303D" w:rsidRDefault="00DC303D" w:rsidP="00B709C8">
            <w:pPr>
              <w:pStyle w:val="ListParagraph"/>
              <w:numPr>
                <w:ilvl w:val="0"/>
                <w:numId w:val="3"/>
              </w:numPr>
            </w:pPr>
            <w:r>
              <w:t xml:space="preserve">Submit your work during the competition period: via the website at </w:t>
            </w:r>
            <w:proofErr w:type="gramStart"/>
            <w:r>
              <w:t>…..</w:t>
            </w:r>
            <w:proofErr w:type="gramEnd"/>
          </w:p>
        </w:tc>
      </w:tr>
      <w:tr w:rsidR="00B709C8" w14:paraId="12B662F2" w14:textId="77777777" w:rsidTr="00B709C8">
        <w:tc>
          <w:tcPr>
            <w:tcW w:w="1980" w:type="dxa"/>
          </w:tcPr>
          <w:p w14:paraId="127A1BC6" w14:textId="77777777" w:rsidR="00B709C8" w:rsidRDefault="00DC303D">
            <w:r>
              <w:t>Maximum number of entries</w:t>
            </w:r>
          </w:p>
        </w:tc>
        <w:tc>
          <w:tcPr>
            <w:tcW w:w="7513" w:type="dxa"/>
          </w:tcPr>
          <w:p w14:paraId="71883DC3" w14:textId="77777777" w:rsidR="00B709C8" w:rsidRDefault="00DC303D">
            <w:r>
              <w:t>While you may enter the competition more than once, you cannot win more than one prize.</w:t>
            </w:r>
          </w:p>
        </w:tc>
      </w:tr>
      <w:tr w:rsidR="00B709C8" w14:paraId="56A79B37" w14:textId="77777777" w:rsidTr="00B709C8">
        <w:tc>
          <w:tcPr>
            <w:tcW w:w="1980" w:type="dxa"/>
          </w:tcPr>
          <w:p w14:paraId="79FE9030" w14:textId="77777777" w:rsidR="00B709C8" w:rsidRDefault="00DC303D">
            <w:r>
              <w:t>Judging details</w:t>
            </w:r>
          </w:p>
        </w:tc>
        <w:tc>
          <w:tcPr>
            <w:tcW w:w="7513" w:type="dxa"/>
          </w:tcPr>
          <w:p w14:paraId="35EE7D12" w14:textId="77777777" w:rsidR="00B709C8" w:rsidRDefault="00DC303D">
            <w:r>
              <w:t>The entrants whose work is judged by the Promoter’s panel of judges to be the most original and creative and best at offering an interesting insight to a special older person in their life will win the Prize.</w:t>
            </w:r>
          </w:p>
          <w:p w14:paraId="1940EA4B" w14:textId="77777777" w:rsidR="00DC303D" w:rsidRDefault="00DC303D"/>
          <w:p w14:paraId="6A68EF0C" w14:textId="77777777" w:rsidR="00DC303D" w:rsidRDefault="00DC303D">
            <w:r>
              <w:t xml:space="preserve">3 Prize winners will be selected. </w:t>
            </w:r>
          </w:p>
        </w:tc>
      </w:tr>
      <w:tr w:rsidR="00DC303D" w14:paraId="1BF889B6" w14:textId="77777777" w:rsidTr="00B709C8">
        <w:tc>
          <w:tcPr>
            <w:tcW w:w="1980" w:type="dxa"/>
          </w:tcPr>
          <w:p w14:paraId="76FA707B" w14:textId="77777777" w:rsidR="00DC303D" w:rsidRDefault="00DC303D">
            <w:r>
              <w:t>Prize</w:t>
            </w:r>
          </w:p>
        </w:tc>
        <w:tc>
          <w:tcPr>
            <w:tcW w:w="7513" w:type="dxa"/>
          </w:tcPr>
          <w:p w14:paraId="00BA2748" w14:textId="77777777" w:rsidR="00DC303D" w:rsidRDefault="00DC303D">
            <w:r>
              <w:t>The 3 prize winners will each win:</w:t>
            </w:r>
          </w:p>
          <w:p w14:paraId="7E848AB1" w14:textId="4D0BC8A8" w:rsidR="007E636D" w:rsidRDefault="00DC303D" w:rsidP="007E636D">
            <w:pPr>
              <w:pStyle w:val="ListParagraph"/>
              <w:numPr>
                <w:ilvl w:val="0"/>
                <w:numId w:val="4"/>
              </w:numPr>
            </w:pPr>
            <w:r>
              <w:t xml:space="preserve">A $100 voucher to </w:t>
            </w:r>
            <w:r w:rsidR="00A011B1">
              <w:t xml:space="preserve">a </w:t>
            </w:r>
            <w:r w:rsidR="007E636D">
              <w:t>local Yarra Ranges business</w:t>
            </w:r>
            <w:r w:rsidR="00B866B4">
              <w:t xml:space="preserve"> of their choice from the list below</w:t>
            </w:r>
            <w:r w:rsidR="007E636D">
              <w:t>:</w:t>
            </w:r>
          </w:p>
          <w:p w14:paraId="173261DB" w14:textId="63A564CE" w:rsidR="007E636D" w:rsidRDefault="008C7BF2" w:rsidP="00CA7D05">
            <w:pPr>
              <w:pStyle w:val="ListParagraph"/>
              <w:numPr>
                <w:ilvl w:val="0"/>
                <w:numId w:val="13"/>
              </w:numPr>
            </w:pPr>
            <w:r>
              <w:t>Verso Books – Healesville</w:t>
            </w:r>
          </w:p>
          <w:p w14:paraId="627EEDBA" w14:textId="70C0C526" w:rsidR="008C7BF2" w:rsidRDefault="00817F50" w:rsidP="00CA7D05">
            <w:pPr>
              <w:pStyle w:val="ListParagraph"/>
              <w:numPr>
                <w:ilvl w:val="0"/>
                <w:numId w:val="13"/>
              </w:numPr>
            </w:pPr>
            <w:r>
              <w:t xml:space="preserve">The Faraway </w:t>
            </w:r>
            <w:r w:rsidR="00C636B2">
              <w:t>T</w:t>
            </w:r>
            <w:r>
              <w:t>ree Bookshop – Olinda</w:t>
            </w:r>
          </w:p>
          <w:p w14:paraId="6A1C7ACA" w14:textId="7CF0CA09" w:rsidR="00817F50" w:rsidRDefault="006510EC" w:rsidP="00CA7D05">
            <w:pPr>
              <w:pStyle w:val="ListParagraph"/>
              <w:numPr>
                <w:ilvl w:val="0"/>
                <w:numId w:val="13"/>
              </w:numPr>
            </w:pPr>
            <w:proofErr w:type="spellStart"/>
            <w:r>
              <w:t>Geppettos</w:t>
            </w:r>
            <w:proofErr w:type="spellEnd"/>
            <w:r>
              <w:t xml:space="preserve"> Workshop – Olinda or </w:t>
            </w:r>
            <w:r w:rsidR="00B9591F">
              <w:t>Sassafras</w:t>
            </w:r>
          </w:p>
          <w:p w14:paraId="3C83B5A1" w14:textId="3343EE41" w:rsidR="00B9591F" w:rsidRDefault="00B9591F" w:rsidP="00CA7D05">
            <w:pPr>
              <w:pStyle w:val="ListParagraph"/>
              <w:numPr>
                <w:ilvl w:val="0"/>
                <w:numId w:val="13"/>
              </w:numPr>
            </w:pPr>
            <w:r>
              <w:t xml:space="preserve">Belgrave </w:t>
            </w:r>
            <w:proofErr w:type="spellStart"/>
            <w:r>
              <w:t>Bookbarn</w:t>
            </w:r>
            <w:proofErr w:type="spellEnd"/>
            <w:r>
              <w:t xml:space="preserve"> – Belgrave</w:t>
            </w:r>
          </w:p>
          <w:p w14:paraId="45450966" w14:textId="4DC3DE3C" w:rsidR="00B9591F" w:rsidRDefault="00B9591F" w:rsidP="00CA7D05">
            <w:pPr>
              <w:pStyle w:val="ListParagraph"/>
              <w:numPr>
                <w:ilvl w:val="0"/>
                <w:numId w:val="13"/>
              </w:numPr>
            </w:pPr>
            <w:r>
              <w:t xml:space="preserve">Upon a clover </w:t>
            </w:r>
            <w:r w:rsidR="00A655BE">
              <w:t>– Yarra Junction</w:t>
            </w:r>
          </w:p>
          <w:p w14:paraId="6E317697" w14:textId="3FA29840" w:rsidR="00A655BE" w:rsidRDefault="00A655BE" w:rsidP="00CA7D05">
            <w:pPr>
              <w:pStyle w:val="ListParagraph"/>
              <w:numPr>
                <w:ilvl w:val="0"/>
                <w:numId w:val="13"/>
              </w:numPr>
            </w:pPr>
            <w:r>
              <w:t>Lilydale Cycles – Lilydale</w:t>
            </w:r>
          </w:p>
          <w:p w14:paraId="2FD8FC33" w14:textId="3BD39F60" w:rsidR="00A655BE" w:rsidRDefault="00A655BE" w:rsidP="00CA7D05">
            <w:pPr>
              <w:pStyle w:val="ListParagraph"/>
              <w:numPr>
                <w:ilvl w:val="0"/>
                <w:numId w:val="13"/>
              </w:numPr>
            </w:pPr>
            <w:r>
              <w:t>The Running Company – Lilydale</w:t>
            </w:r>
          </w:p>
          <w:p w14:paraId="61729AEF" w14:textId="12804EA9" w:rsidR="00A655BE" w:rsidRDefault="00A655BE" w:rsidP="00CA7D05">
            <w:pPr>
              <w:pStyle w:val="ListParagraph"/>
              <w:numPr>
                <w:ilvl w:val="0"/>
                <w:numId w:val="13"/>
              </w:numPr>
            </w:pPr>
            <w:proofErr w:type="spellStart"/>
            <w:r>
              <w:t>Cloudehill</w:t>
            </w:r>
            <w:proofErr w:type="spellEnd"/>
            <w:r>
              <w:t xml:space="preserve"> Gardens</w:t>
            </w:r>
            <w:r w:rsidR="0073171A">
              <w:t>/Diggers Club – Olinda</w:t>
            </w:r>
          </w:p>
          <w:p w14:paraId="5F566F14" w14:textId="50C8E6CB" w:rsidR="00F54B93" w:rsidRDefault="000D1EDE" w:rsidP="00CA7D05">
            <w:pPr>
              <w:pStyle w:val="ListParagraph"/>
              <w:numPr>
                <w:ilvl w:val="0"/>
                <w:numId w:val="13"/>
              </w:numPr>
            </w:pPr>
            <w:r>
              <w:t>Healesville San</w:t>
            </w:r>
            <w:r w:rsidR="00CE1502">
              <w:t>c</w:t>
            </w:r>
            <w:r>
              <w:t>tuary</w:t>
            </w:r>
            <w:r w:rsidR="00CE1502">
              <w:t xml:space="preserve"> – Healesville</w:t>
            </w:r>
          </w:p>
          <w:p w14:paraId="464AD755" w14:textId="115A9571" w:rsidR="00F819A7" w:rsidRDefault="00071AAB" w:rsidP="00CA7D05">
            <w:pPr>
              <w:pStyle w:val="ListParagraph"/>
              <w:numPr>
                <w:ilvl w:val="0"/>
                <w:numId w:val="13"/>
              </w:numPr>
            </w:pPr>
            <w:proofErr w:type="spellStart"/>
            <w:r>
              <w:t>Kuranga</w:t>
            </w:r>
            <w:proofErr w:type="spellEnd"/>
            <w:r>
              <w:t xml:space="preserve"> Nursery – Mt Evelyn</w:t>
            </w:r>
            <w:bookmarkStart w:id="0" w:name="_GoBack"/>
            <w:bookmarkEnd w:id="0"/>
          </w:p>
          <w:p w14:paraId="36557145" w14:textId="2D2ED79A" w:rsidR="000F145A" w:rsidRDefault="000F145A" w:rsidP="00DC303D">
            <w:pPr>
              <w:pStyle w:val="ListParagraph"/>
              <w:numPr>
                <w:ilvl w:val="0"/>
                <w:numId w:val="4"/>
              </w:numPr>
            </w:pPr>
            <w:r>
              <w:t xml:space="preserve">The opportunity to have their work published </w:t>
            </w:r>
            <w:r w:rsidRPr="00576409">
              <w:t xml:space="preserve">including name of entrant and their special person on the Yarra Ranges Council website; social media channels and printed materials. </w:t>
            </w:r>
          </w:p>
          <w:p w14:paraId="7911ECAF" w14:textId="48C644E1" w:rsidR="00130AEE" w:rsidRDefault="00130AEE" w:rsidP="00DC303D">
            <w:pPr>
              <w:pStyle w:val="ListParagraph"/>
              <w:numPr>
                <w:ilvl w:val="0"/>
                <w:numId w:val="4"/>
              </w:numPr>
            </w:pPr>
            <w:r>
              <w:t xml:space="preserve">All entrants will receive a certificate of participation. </w:t>
            </w:r>
          </w:p>
          <w:p w14:paraId="46686D6E" w14:textId="77777777" w:rsidR="00A51504" w:rsidRDefault="00A51504" w:rsidP="00A51504">
            <w:pPr>
              <w:ind w:left="360"/>
            </w:pPr>
          </w:p>
          <w:p w14:paraId="09F297BC" w14:textId="77777777" w:rsidR="00DC303D" w:rsidRDefault="00DC303D" w:rsidP="00DC303D">
            <w:r>
              <w:t>Total Prize Pool:</w:t>
            </w:r>
          </w:p>
          <w:p w14:paraId="3AB3BA22" w14:textId="77777777" w:rsidR="00DC303D" w:rsidRDefault="00DC303D" w:rsidP="00DC303D">
            <w:r>
              <w:t>3 x $100 vouchers = $300</w:t>
            </w:r>
          </w:p>
        </w:tc>
      </w:tr>
      <w:tr w:rsidR="00DC303D" w14:paraId="3EBADC40" w14:textId="77777777" w:rsidTr="00B709C8">
        <w:tc>
          <w:tcPr>
            <w:tcW w:w="1980" w:type="dxa"/>
          </w:tcPr>
          <w:p w14:paraId="28C7BFF2" w14:textId="2C4CD3B8" w:rsidR="00DC303D" w:rsidRDefault="009E3EDB">
            <w:r>
              <w:t>Winner Notification</w:t>
            </w:r>
          </w:p>
        </w:tc>
        <w:tc>
          <w:tcPr>
            <w:tcW w:w="7513" w:type="dxa"/>
          </w:tcPr>
          <w:p w14:paraId="121B5C91" w14:textId="0982EF0D" w:rsidR="009E3EDB" w:rsidRDefault="009E3EDB" w:rsidP="009E3EDB">
            <w:r>
              <w:t>Prize winners will be notified by</w:t>
            </w:r>
            <w:r w:rsidR="00C53AB6">
              <w:t xml:space="preserve"> </w:t>
            </w:r>
            <w:r w:rsidR="00D5015D">
              <w:t>the</w:t>
            </w:r>
            <w:r w:rsidR="00C53AB6">
              <w:t xml:space="preserve"> email and phone </w:t>
            </w:r>
            <w:r w:rsidR="00D5015D">
              <w:t>number</w:t>
            </w:r>
            <w:r w:rsidR="00C53AB6">
              <w:t xml:space="preserve"> provided with their entry by </w:t>
            </w:r>
            <w:r w:rsidR="00D5015D">
              <w:t>14 November</w:t>
            </w:r>
            <w:r w:rsidR="00C53AB6">
              <w:t xml:space="preserve"> 2021</w:t>
            </w:r>
            <w:r w:rsidR="00D5015D">
              <w:t>.</w:t>
            </w:r>
          </w:p>
        </w:tc>
      </w:tr>
    </w:tbl>
    <w:p w14:paraId="7EC487F8" w14:textId="16E75746" w:rsidR="00CF0110" w:rsidRDefault="00071AAB"/>
    <w:p w14:paraId="326D82F8" w14:textId="0B63857A" w:rsidR="00DB176D" w:rsidRPr="00EC1685" w:rsidRDefault="00DB176D" w:rsidP="00EC1685">
      <w:pPr>
        <w:jc w:val="center"/>
        <w:rPr>
          <w:b/>
        </w:rPr>
      </w:pPr>
      <w:r w:rsidRPr="00EC1685">
        <w:rPr>
          <w:b/>
        </w:rPr>
        <w:lastRenderedPageBreak/>
        <w:t>General Terms and Conditions</w:t>
      </w:r>
    </w:p>
    <w:p w14:paraId="3A452257" w14:textId="77777777" w:rsidR="00A31D82" w:rsidRPr="00A31D82" w:rsidRDefault="00A31D82" w:rsidP="00A31D82">
      <w:pPr>
        <w:autoSpaceDE w:val="0"/>
        <w:autoSpaceDN w:val="0"/>
        <w:adjustRightInd w:val="0"/>
        <w:spacing w:after="0" w:line="240" w:lineRule="auto"/>
        <w:rPr>
          <w:rFonts w:cstheme="minorHAnsi"/>
          <w:color w:val="000000"/>
          <w:sz w:val="20"/>
          <w:szCs w:val="20"/>
        </w:rPr>
      </w:pPr>
      <w:r w:rsidRPr="00A31D82">
        <w:rPr>
          <w:rFonts w:cstheme="minorHAnsi"/>
          <w:b/>
          <w:bCs/>
          <w:color w:val="000000"/>
          <w:sz w:val="20"/>
          <w:szCs w:val="20"/>
        </w:rPr>
        <w:t xml:space="preserve">Introduction </w:t>
      </w:r>
    </w:p>
    <w:p w14:paraId="67B92CF7" w14:textId="77777777" w:rsidR="00C73803" w:rsidRPr="00C73803" w:rsidRDefault="00A31D82"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By entering the Competition, you agree to be bound by the Terms and Conditions of the Competition. The Terms and Conditions governing the Competition include these General Terms and Conditions, the Schedule to these General Terms and Conditions and any instructions relating to the Competition on the Promoter’s Website. </w:t>
      </w:r>
    </w:p>
    <w:p w14:paraId="74202A01" w14:textId="45FEE51C" w:rsidR="00A31D82" w:rsidRPr="00C73803" w:rsidRDefault="00A31D82"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Any capitalised terms used in these General Terms and Conditions have the meaning given in the Schedule, unless stated otherwise. In the event of any inconsistency between the Schedule to the Terms and Conditions (</w:t>
      </w:r>
      <w:r w:rsidRPr="00C73803">
        <w:rPr>
          <w:rFonts w:cstheme="minorHAnsi"/>
          <w:b/>
          <w:bCs/>
          <w:color w:val="000000"/>
          <w:sz w:val="20"/>
          <w:szCs w:val="20"/>
        </w:rPr>
        <w:t>Schedule</w:t>
      </w:r>
      <w:r w:rsidRPr="00C73803">
        <w:rPr>
          <w:rFonts w:cstheme="minorHAnsi"/>
          <w:color w:val="000000"/>
          <w:sz w:val="20"/>
          <w:szCs w:val="20"/>
        </w:rPr>
        <w:t xml:space="preserve">) and these General Terms and Conditions, the Schedule will take precedence. </w:t>
      </w:r>
    </w:p>
    <w:p w14:paraId="10F8663F" w14:textId="755FCAAD" w:rsidR="00A31D82" w:rsidRPr="00C73803" w:rsidRDefault="00A31D82"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The Promoter may in its absolute discretion refuse to award any Prize to any entrant who fails to comply with these Terms and Conditions. </w:t>
      </w:r>
    </w:p>
    <w:p w14:paraId="2477385C" w14:textId="77777777" w:rsidR="00A31D82" w:rsidRPr="00A31D82" w:rsidRDefault="00A31D82" w:rsidP="00A31D82">
      <w:pPr>
        <w:autoSpaceDE w:val="0"/>
        <w:autoSpaceDN w:val="0"/>
        <w:adjustRightInd w:val="0"/>
        <w:spacing w:after="0" w:line="240" w:lineRule="auto"/>
        <w:rPr>
          <w:rFonts w:cstheme="minorHAnsi"/>
          <w:color w:val="000000"/>
          <w:sz w:val="20"/>
          <w:szCs w:val="20"/>
        </w:rPr>
      </w:pPr>
    </w:p>
    <w:p w14:paraId="0CB9E11D" w14:textId="77777777" w:rsidR="00A31D82" w:rsidRPr="00A31D82" w:rsidRDefault="00A31D82" w:rsidP="00A31D82">
      <w:pPr>
        <w:autoSpaceDE w:val="0"/>
        <w:autoSpaceDN w:val="0"/>
        <w:adjustRightInd w:val="0"/>
        <w:spacing w:after="0" w:line="240" w:lineRule="auto"/>
        <w:rPr>
          <w:rFonts w:cstheme="minorHAnsi"/>
          <w:color w:val="000000"/>
          <w:sz w:val="20"/>
          <w:szCs w:val="20"/>
        </w:rPr>
      </w:pPr>
      <w:r w:rsidRPr="00A31D82">
        <w:rPr>
          <w:rFonts w:cstheme="minorHAnsi"/>
          <w:b/>
          <w:bCs/>
          <w:color w:val="000000"/>
          <w:sz w:val="20"/>
          <w:szCs w:val="20"/>
        </w:rPr>
        <w:t xml:space="preserve">Entry Restrictions </w:t>
      </w:r>
    </w:p>
    <w:p w14:paraId="51FDD825" w14:textId="5CCFA39A" w:rsidR="00A31D82" w:rsidRPr="00C73803" w:rsidRDefault="00A31D82"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Eligibility to enter the Competition is subject to the Entry Restrictions. An entrant of the Competition must be an individual and not a company or organisation. </w:t>
      </w:r>
      <w:r w:rsidR="00EF18CB" w:rsidRPr="00EF18CB">
        <w:rPr>
          <w:rFonts w:cstheme="minorHAnsi"/>
          <w:color w:val="000000"/>
          <w:sz w:val="20"/>
          <w:szCs w:val="20"/>
        </w:rPr>
        <w:t>Immediate family members of councillors, employees and contractors</w:t>
      </w:r>
      <w:r w:rsidRPr="00C73803">
        <w:rPr>
          <w:rFonts w:cstheme="minorHAnsi"/>
          <w:color w:val="000000"/>
          <w:sz w:val="20"/>
          <w:szCs w:val="20"/>
        </w:rPr>
        <w:t xml:space="preserve"> of the Promoter and any agencies, retailers and suppliers directly associated with the Competition, or with the provision of the Prize, are not eligible to enter. </w:t>
      </w:r>
    </w:p>
    <w:p w14:paraId="1259EFA4" w14:textId="77777777" w:rsidR="00A31D82" w:rsidRPr="00A31D82" w:rsidRDefault="00A31D82" w:rsidP="00A31D82">
      <w:pPr>
        <w:autoSpaceDE w:val="0"/>
        <w:autoSpaceDN w:val="0"/>
        <w:adjustRightInd w:val="0"/>
        <w:spacing w:after="0" w:line="240" w:lineRule="auto"/>
        <w:rPr>
          <w:rFonts w:cstheme="minorHAnsi"/>
          <w:color w:val="000000"/>
          <w:sz w:val="20"/>
          <w:szCs w:val="20"/>
        </w:rPr>
      </w:pPr>
    </w:p>
    <w:p w14:paraId="1F4B2525" w14:textId="77777777" w:rsidR="00A31D82" w:rsidRPr="00A31D82" w:rsidRDefault="00A31D82" w:rsidP="00A31D82">
      <w:pPr>
        <w:autoSpaceDE w:val="0"/>
        <w:autoSpaceDN w:val="0"/>
        <w:adjustRightInd w:val="0"/>
        <w:spacing w:after="0" w:line="240" w:lineRule="auto"/>
        <w:rPr>
          <w:rFonts w:cstheme="minorHAnsi"/>
          <w:color w:val="000000"/>
          <w:sz w:val="20"/>
          <w:szCs w:val="20"/>
        </w:rPr>
      </w:pPr>
      <w:r w:rsidRPr="00A31D82">
        <w:rPr>
          <w:rFonts w:cstheme="minorHAnsi"/>
          <w:b/>
          <w:bCs/>
          <w:color w:val="000000"/>
          <w:sz w:val="20"/>
          <w:szCs w:val="20"/>
        </w:rPr>
        <w:t xml:space="preserve">Competition Period </w:t>
      </w:r>
    </w:p>
    <w:p w14:paraId="20DCC99F" w14:textId="7251370A" w:rsidR="00A31D82" w:rsidRPr="00C73803" w:rsidRDefault="00A31D82"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The Competition will be conducted during the Competition Period. Any entry received after the expiry of the Competition Period will be deemed invalid. No responsibility is accepted for late, lost, delayed or misdirected entries. </w:t>
      </w:r>
    </w:p>
    <w:p w14:paraId="512F8FAF" w14:textId="77777777" w:rsidR="00A31D82" w:rsidRPr="00A31D82" w:rsidRDefault="00A31D82" w:rsidP="00A31D82">
      <w:pPr>
        <w:autoSpaceDE w:val="0"/>
        <w:autoSpaceDN w:val="0"/>
        <w:adjustRightInd w:val="0"/>
        <w:spacing w:after="0" w:line="240" w:lineRule="auto"/>
        <w:rPr>
          <w:rFonts w:cstheme="minorHAnsi"/>
          <w:color w:val="000000"/>
          <w:sz w:val="20"/>
          <w:szCs w:val="20"/>
        </w:rPr>
      </w:pPr>
    </w:p>
    <w:p w14:paraId="28A80BE2" w14:textId="77777777" w:rsidR="00A31D82" w:rsidRPr="00A31D82" w:rsidRDefault="00A31D82" w:rsidP="00A31D82">
      <w:pPr>
        <w:autoSpaceDE w:val="0"/>
        <w:autoSpaceDN w:val="0"/>
        <w:adjustRightInd w:val="0"/>
        <w:spacing w:after="0" w:line="240" w:lineRule="auto"/>
        <w:rPr>
          <w:rFonts w:cstheme="minorHAnsi"/>
          <w:color w:val="000000"/>
          <w:sz w:val="20"/>
          <w:szCs w:val="20"/>
        </w:rPr>
      </w:pPr>
      <w:r w:rsidRPr="00A31D82">
        <w:rPr>
          <w:rFonts w:cstheme="minorHAnsi"/>
          <w:b/>
          <w:bCs/>
          <w:color w:val="000000"/>
          <w:sz w:val="20"/>
          <w:szCs w:val="20"/>
        </w:rPr>
        <w:t xml:space="preserve">Entry Method </w:t>
      </w:r>
    </w:p>
    <w:p w14:paraId="51DCB8BD" w14:textId="107933A8" w:rsidR="00A31D82" w:rsidRPr="00C73803" w:rsidRDefault="00A31D82"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To enter the Competition, entrants must enter the Competition in accordance with the Entry Method (and any other entry details provided by the Promoter on the Website) during the Competition Period. </w:t>
      </w:r>
    </w:p>
    <w:p w14:paraId="1BA80A1F" w14:textId="77777777" w:rsidR="00A31D82" w:rsidRPr="00A31D82" w:rsidRDefault="00A31D82" w:rsidP="00A31D82">
      <w:pPr>
        <w:autoSpaceDE w:val="0"/>
        <w:autoSpaceDN w:val="0"/>
        <w:adjustRightInd w:val="0"/>
        <w:spacing w:after="0" w:line="240" w:lineRule="auto"/>
        <w:rPr>
          <w:rFonts w:cstheme="minorHAnsi"/>
          <w:color w:val="000000"/>
          <w:sz w:val="20"/>
          <w:szCs w:val="20"/>
        </w:rPr>
      </w:pPr>
    </w:p>
    <w:p w14:paraId="18990A7A" w14:textId="77777777" w:rsidR="00A31D82" w:rsidRPr="00A31D82" w:rsidRDefault="00A31D82" w:rsidP="00A31D82">
      <w:pPr>
        <w:autoSpaceDE w:val="0"/>
        <w:autoSpaceDN w:val="0"/>
        <w:adjustRightInd w:val="0"/>
        <w:spacing w:after="0" w:line="240" w:lineRule="auto"/>
        <w:rPr>
          <w:rFonts w:cstheme="minorHAnsi"/>
          <w:color w:val="000000"/>
          <w:sz w:val="20"/>
          <w:szCs w:val="20"/>
        </w:rPr>
      </w:pPr>
      <w:r w:rsidRPr="00A31D82">
        <w:rPr>
          <w:rFonts w:cstheme="minorHAnsi"/>
          <w:b/>
          <w:bCs/>
          <w:color w:val="000000"/>
          <w:sz w:val="20"/>
          <w:szCs w:val="20"/>
        </w:rPr>
        <w:t xml:space="preserve">Maximum Number of Entries </w:t>
      </w:r>
    </w:p>
    <w:p w14:paraId="42339B2C" w14:textId="21AD18BB" w:rsidR="00A31D82" w:rsidRPr="00C73803" w:rsidRDefault="00A31D82"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Entrants can enter the Competition up to the Maximum Number of Entries. Entries must be submitted </w:t>
      </w:r>
      <w:r w:rsidR="00FB0F02" w:rsidRPr="00C73803">
        <w:rPr>
          <w:rFonts w:cstheme="minorHAnsi"/>
          <w:color w:val="000000"/>
          <w:sz w:val="20"/>
          <w:szCs w:val="20"/>
        </w:rPr>
        <w:t>separately,</w:t>
      </w:r>
      <w:r w:rsidRPr="00C73803">
        <w:rPr>
          <w:rFonts w:cstheme="minorHAnsi"/>
          <w:color w:val="000000"/>
          <w:sz w:val="20"/>
          <w:szCs w:val="20"/>
        </w:rPr>
        <w:t xml:space="preserve"> and each entry must individually meet the requirements in the Schedule and are subject to the Entry Restrictions. </w:t>
      </w:r>
    </w:p>
    <w:p w14:paraId="50D4D14F" w14:textId="77777777" w:rsidR="00A31D82" w:rsidRPr="00A31D82" w:rsidRDefault="00A31D82" w:rsidP="00A31D82">
      <w:pPr>
        <w:autoSpaceDE w:val="0"/>
        <w:autoSpaceDN w:val="0"/>
        <w:adjustRightInd w:val="0"/>
        <w:spacing w:after="0" w:line="240" w:lineRule="auto"/>
        <w:rPr>
          <w:rFonts w:cstheme="minorHAnsi"/>
          <w:color w:val="000000"/>
          <w:sz w:val="20"/>
          <w:szCs w:val="20"/>
        </w:rPr>
      </w:pPr>
    </w:p>
    <w:p w14:paraId="0F6E93E0" w14:textId="77777777" w:rsidR="00A31D82" w:rsidRPr="00A31D82" w:rsidRDefault="00A31D82" w:rsidP="00A31D82">
      <w:pPr>
        <w:autoSpaceDE w:val="0"/>
        <w:autoSpaceDN w:val="0"/>
        <w:adjustRightInd w:val="0"/>
        <w:spacing w:after="0" w:line="240" w:lineRule="auto"/>
        <w:rPr>
          <w:rFonts w:cstheme="minorHAnsi"/>
          <w:color w:val="000000"/>
          <w:sz w:val="20"/>
          <w:szCs w:val="20"/>
        </w:rPr>
      </w:pPr>
      <w:r w:rsidRPr="00A31D82">
        <w:rPr>
          <w:rFonts w:cstheme="minorHAnsi"/>
          <w:b/>
          <w:bCs/>
          <w:color w:val="000000"/>
          <w:sz w:val="20"/>
          <w:szCs w:val="20"/>
        </w:rPr>
        <w:t xml:space="preserve">Judging Details </w:t>
      </w:r>
    </w:p>
    <w:p w14:paraId="202BB97D" w14:textId="09BB1D31" w:rsidR="00A31D82" w:rsidRPr="00C73803" w:rsidRDefault="00A31D82"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The entrant(s) whose entry is judged by the Promoter’s panel of judges to be the most original and creative (and any judging criteria set out in Judging Details of the Schedule) will win the Prize. The Promoter and its panel of judges may, in their absolute discretion, decline to award any or all Prizes, including where the judges determine that the entry is not of publication standard. Chance plays no part in determining the Prize winners. Decisions of the Promoter and its panel of judges are final and will be binding on each person who enters the Competition and no correspondence will be </w:t>
      </w:r>
      <w:proofErr w:type="gramStart"/>
      <w:r w:rsidRPr="00C73803">
        <w:rPr>
          <w:rFonts w:cstheme="minorHAnsi"/>
          <w:color w:val="000000"/>
          <w:sz w:val="20"/>
          <w:szCs w:val="20"/>
        </w:rPr>
        <w:t>entered into</w:t>
      </w:r>
      <w:proofErr w:type="gramEnd"/>
      <w:r w:rsidRPr="00C73803">
        <w:rPr>
          <w:rFonts w:cstheme="minorHAnsi"/>
          <w:color w:val="000000"/>
          <w:sz w:val="20"/>
          <w:szCs w:val="20"/>
        </w:rPr>
        <w:t xml:space="preserve">. </w:t>
      </w:r>
    </w:p>
    <w:p w14:paraId="4877C454" w14:textId="77777777" w:rsidR="00A31D82" w:rsidRPr="00A31D82" w:rsidRDefault="00A31D82" w:rsidP="00A31D82">
      <w:pPr>
        <w:autoSpaceDE w:val="0"/>
        <w:autoSpaceDN w:val="0"/>
        <w:adjustRightInd w:val="0"/>
        <w:spacing w:after="0" w:line="240" w:lineRule="auto"/>
        <w:rPr>
          <w:rFonts w:cstheme="minorHAnsi"/>
          <w:color w:val="000000"/>
          <w:sz w:val="20"/>
          <w:szCs w:val="20"/>
        </w:rPr>
      </w:pPr>
    </w:p>
    <w:p w14:paraId="35B3B524" w14:textId="77777777" w:rsidR="00A31D82" w:rsidRPr="00A31D82" w:rsidRDefault="00A31D82" w:rsidP="00A31D82">
      <w:pPr>
        <w:autoSpaceDE w:val="0"/>
        <w:autoSpaceDN w:val="0"/>
        <w:adjustRightInd w:val="0"/>
        <w:spacing w:after="0" w:line="240" w:lineRule="auto"/>
        <w:rPr>
          <w:rFonts w:cstheme="minorHAnsi"/>
          <w:color w:val="000000"/>
          <w:sz w:val="20"/>
          <w:szCs w:val="20"/>
        </w:rPr>
      </w:pPr>
      <w:r w:rsidRPr="00A31D82">
        <w:rPr>
          <w:rFonts w:cstheme="minorHAnsi"/>
          <w:b/>
          <w:bCs/>
          <w:color w:val="000000"/>
          <w:sz w:val="20"/>
          <w:szCs w:val="20"/>
        </w:rPr>
        <w:t xml:space="preserve">Prize </w:t>
      </w:r>
    </w:p>
    <w:p w14:paraId="4A38EBC3" w14:textId="788ABAF0" w:rsidR="00A31D82" w:rsidRPr="00C73803" w:rsidRDefault="00A31D82"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The Prize will be awarded as specified in the Schedule. The Prize values are the recommended retail value as provided by the relevant supplier, are in Australian dollars and are correct as at the time of the commencement of the Competition Period. The Promoter accepts no responsibility for any variation in the Prize value. </w:t>
      </w:r>
    </w:p>
    <w:p w14:paraId="04B96ED6" w14:textId="77777777" w:rsidR="00A31D82" w:rsidRPr="00A31D82" w:rsidRDefault="00A31D82" w:rsidP="00A31D82">
      <w:pPr>
        <w:autoSpaceDE w:val="0"/>
        <w:autoSpaceDN w:val="0"/>
        <w:adjustRightInd w:val="0"/>
        <w:spacing w:after="0" w:line="240" w:lineRule="auto"/>
        <w:rPr>
          <w:rFonts w:cstheme="minorHAnsi"/>
          <w:color w:val="000000"/>
          <w:sz w:val="20"/>
          <w:szCs w:val="20"/>
        </w:rPr>
      </w:pPr>
    </w:p>
    <w:p w14:paraId="58DDB6CC" w14:textId="77777777" w:rsidR="00A31D82" w:rsidRPr="00A31D82" w:rsidRDefault="00A31D82" w:rsidP="00A31D82">
      <w:pPr>
        <w:autoSpaceDE w:val="0"/>
        <w:autoSpaceDN w:val="0"/>
        <w:adjustRightInd w:val="0"/>
        <w:spacing w:after="0" w:line="240" w:lineRule="auto"/>
        <w:rPr>
          <w:rFonts w:cstheme="minorHAnsi"/>
          <w:color w:val="000000"/>
          <w:sz w:val="20"/>
          <w:szCs w:val="20"/>
        </w:rPr>
      </w:pPr>
      <w:r w:rsidRPr="00A31D82">
        <w:rPr>
          <w:rFonts w:cstheme="minorHAnsi"/>
          <w:b/>
          <w:bCs/>
          <w:color w:val="000000"/>
          <w:sz w:val="20"/>
          <w:szCs w:val="20"/>
        </w:rPr>
        <w:t xml:space="preserve">Prize Restrictions </w:t>
      </w:r>
    </w:p>
    <w:p w14:paraId="409DFC5E" w14:textId="5E30D2D2" w:rsidR="00A31D82" w:rsidRPr="00C73803" w:rsidRDefault="00A31D82"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Unless otherwise specified in the Schedule, the Promoter will not be responsible for any additional costs associated with use of the Prize. The Prize winner (and, if applicable, their guest(s)) is responsible for all costs associated with using the Prize including (if applicable) </w:t>
      </w:r>
      <w:r w:rsidRPr="00C73803">
        <w:rPr>
          <w:rFonts w:cstheme="minorHAnsi"/>
          <w:sz w:val="20"/>
          <w:szCs w:val="20"/>
        </w:rPr>
        <w:t xml:space="preserve">travel and/or transfer costs, expenses with respect to food and beverages, travel and medical insurance costs and spending money. </w:t>
      </w:r>
    </w:p>
    <w:p w14:paraId="79591FAC" w14:textId="77777777" w:rsidR="006D391F" w:rsidRDefault="006D391F" w:rsidP="006D391F">
      <w:pPr>
        <w:autoSpaceDE w:val="0"/>
        <w:autoSpaceDN w:val="0"/>
        <w:adjustRightInd w:val="0"/>
        <w:spacing w:after="143" w:line="240" w:lineRule="auto"/>
      </w:pPr>
    </w:p>
    <w:p w14:paraId="63CAEE2C" w14:textId="2F7F4C45" w:rsidR="006D391F" w:rsidRPr="00C73803" w:rsidRDefault="006D391F"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No component of the Prize can be transferred or redeemed for cash. </w:t>
      </w:r>
    </w:p>
    <w:p w14:paraId="7B200D22" w14:textId="307E8DDD" w:rsidR="006D391F" w:rsidRPr="00C73803" w:rsidRDefault="006D391F"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All Prizes are subject to availability. In the event that any of the Prizes or part of a Prize becomes unavailable due to circumstances beyond the Promoter’s reasonable control, the Promoter reserves </w:t>
      </w:r>
      <w:r w:rsidRPr="00C73803">
        <w:rPr>
          <w:rFonts w:cstheme="minorHAnsi"/>
          <w:color w:val="000000"/>
          <w:sz w:val="20"/>
          <w:szCs w:val="20"/>
        </w:rPr>
        <w:lastRenderedPageBreak/>
        <w:t xml:space="preserve">the right to provide a similar product to the same or greater value as the original prize, subject to any applicable laws or written directions made under applicable legislation. </w:t>
      </w:r>
    </w:p>
    <w:p w14:paraId="17A4DAEC" w14:textId="63138F85" w:rsidR="006D391F" w:rsidRPr="00C73803" w:rsidRDefault="006D391F"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It is a condition of accepting the Prize that the winner (and any guests participating in using the Prize) must comply with all the conditions of use of the Prize and Prize supplier’s requirements. </w:t>
      </w:r>
    </w:p>
    <w:p w14:paraId="4F3C9375" w14:textId="77777777" w:rsidR="006D391F" w:rsidRPr="006D391F" w:rsidRDefault="006D391F" w:rsidP="006D391F">
      <w:pPr>
        <w:autoSpaceDE w:val="0"/>
        <w:autoSpaceDN w:val="0"/>
        <w:adjustRightInd w:val="0"/>
        <w:spacing w:after="0" w:line="240" w:lineRule="auto"/>
        <w:rPr>
          <w:rFonts w:cstheme="minorHAnsi"/>
          <w:color w:val="000000"/>
          <w:sz w:val="20"/>
          <w:szCs w:val="20"/>
        </w:rPr>
      </w:pPr>
      <w:r w:rsidRPr="006D391F">
        <w:rPr>
          <w:rFonts w:cstheme="minorHAnsi"/>
          <w:b/>
          <w:bCs/>
          <w:color w:val="000000"/>
          <w:sz w:val="20"/>
          <w:szCs w:val="20"/>
        </w:rPr>
        <w:t xml:space="preserve">Winner Notification </w:t>
      </w:r>
    </w:p>
    <w:p w14:paraId="61F1CE70" w14:textId="74B12EC6" w:rsidR="006D391F" w:rsidRPr="00C73803" w:rsidRDefault="006D391F"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Unless advertised differently, the Prize winner(s) will be notified in accordance with the Winner Notification details in the Schedule. Please allow at least twenty-eight (28) days from the date of notification for the delivery of the Prize. </w:t>
      </w:r>
    </w:p>
    <w:p w14:paraId="14897DD9" w14:textId="77777777" w:rsidR="006D391F" w:rsidRPr="006D391F" w:rsidRDefault="006D391F" w:rsidP="006D391F">
      <w:pPr>
        <w:autoSpaceDE w:val="0"/>
        <w:autoSpaceDN w:val="0"/>
        <w:adjustRightInd w:val="0"/>
        <w:spacing w:after="0" w:line="240" w:lineRule="auto"/>
        <w:rPr>
          <w:rFonts w:cstheme="minorHAnsi"/>
          <w:color w:val="000000"/>
          <w:sz w:val="20"/>
          <w:szCs w:val="20"/>
        </w:rPr>
      </w:pPr>
    </w:p>
    <w:p w14:paraId="79ADBB88" w14:textId="77777777" w:rsidR="006D391F" w:rsidRPr="006D391F" w:rsidRDefault="006D391F" w:rsidP="006D391F">
      <w:pPr>
        <w:autoSpaceDE w:val="0"/>
        <w:autoSpaceDN w:val="0"/>
        <w:adjustRightInd w:val="0"/>
        <w:spacing w:after="0" w:line="240" w:lineRule="auto"/>
        <w:rPr>
          <w:rFonts w:cstheme="minorHAnsi"/>
          <w:color w:val="000000"/>
          <w:sz w:val="20"/>
          <w:szCs w:val="20"/>
        </w:rPr>
      </w:pPr>
      <w:r w:rsidRPr="006D391F">
        <w:rPr>
          <w:rFonts w:cstheme="minorHAnsi"/>
          <w:b/>
          <w:bCs/>
          <w:color w:val="000000"/>
          <w:sz w:val="20"/>
          <w:szCs w:val="20"/>
        </w:rPr>
        <w:t xml:space="preserve">Rights in Your Entry </w:t>
      </w:r>
    </w:p>
    <w:p w14:paraId="1900381C" w14:textId="332A8E7D" w:rsidR="006D391F" w:rsidRPr="00C73803" w:rsidRDefault="006D391F"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Unless otherwise specified in the Schedule, all physical entries become the property of the Promoter and will not be returned to the entrants. </w:t>
      </w:r>
    </w:p>
    <w:p w14:paraId="00F753EF" w14:textId="77777777" w:rsidR="00C73803" w:rsidRPr="00C73803" w:rsidRDefault="006D391F"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To be eligible for a Prize your entry must only include original material created by you or material which you have permission to use, which may be included in your entry. </w:t>
      </w:r>
    </w:p>
    <w:p w14:paraId="0709C11D" w14:textId="2C70DDBD" w:rsidR="006D391F" w:rsidRPr="00C73803" w:rsidRDefault="006D391F"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By submitting your entry to the Promoter, you grant the Promoter and its licensees and assignees: </w:t>
      </w:r>
    </w:p>
    <w:p w14:paraId="3817D9DB" w14:textId="43811B1A" w:rsidR="00460EA9" w:rsidRPr="00C73803" w:rsidRDefault="00460EA9" w:rsidP="00C73803">
      <w:pPr>
        <w:pStyle w:val="ListParagraph"/>
        <w:numPr>
          <w:ilvl w:val="1"/>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the Rights in Your Entry specified in the Schedule to exercise all rights in your entry, including without limitation, the right to reproduce and communicate your entry to the public in whole or in part, in perpetuity and throughout the world in any media; and </w:t>
      </w:r>
    </w:p>
    <w:p w14:paraId="060D6893" w14:textId="067D24B0" w:rsidR="00460EA9" w:rsidRDefault="00460EA9" w:rsidP="00C73803">
      <w:pPr>
        <w:numPr>
          <w:ilvl w:val="1"/>
          <w:numId w:val="7"/>
        </w:numPr>
        <w:autoSpaceDE w:val="0"/>
        <w:autoSpaceDN w:val="0"/>
        <w:adjustRightInd w:val="0"/>
        <w:spacing w:after="143" w:line="240" w:lineRule="auto"/>
        <w:rPr>
          <w:rFonts w:cstheme="minorHAnsi"/>
          <w:color w:val="000000"/>
          <w:sz w:val="20"/>
          <w:szCs w:val="20"/>
        </w:rPr>
      </w:pPr>
      <w:r w:rsidRPr="00460EA9">
        <w:rPr>
          <w:rFonts w:cstheme="minorHAnsi"/>
          <w:color w:val="000000"/>
          <w:sz w:val="20"/>
          <w:szCs w:val="20"/>
        </w:rPr>
        <w:t>the right to publicise, broadcast and communicate to the public your name</w:t>
      </w:r>
      <w:r w:rsidR="00D46F46">
        <w:rPr>
          <w:rFonts w:cstheme="minorHAnsi"/>
          <w:color w:val="000000"/>
          <w:sz w:val="20"/>
          <w:szCs w:val="20"/>
        </w:rPr>
        <w:t xml:space="preserve"> </w:t>
      </w:r>
      <w:r w:rsidR="000B2213">
        <w:rPr>
          <w:rFonts w:cstheme="minorHAnsi"/>
          <w:color w:val="000000"/>
          <w:sz w:val="20"/>
          <w:szCs w:val="20"/>
        </w:rPr>
        <w:t xml:space="preserve">and drawing or short story </w:t>
      </w:r>
      <w:r w:rsidRPr="00460EA9">
        <w:rPr>
          <w:rFonts w:cstheme="minorHAnsi"/>
          <w:color w:val="000000"/>
          <w:sz w:val="20"/>
          <w:szCs w:val="20"/>
        </w:rPr>
        <w:t xml:space="preserve">for any promotion or matter incidental to the Competition with no compensation to you for such use. </w:t>
      </w:r>
    </w:p>
    <w:p w14:paraId="4B7183DA" w14:textId="17E148CE" w:rsidR="00460EA9" w:rsidRPr="00C73803" w:rsidRDefault="00460EA9"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You understand and agree that your entry may be edited or adapted at any time by the Promoter for legal, editorial or operational reasons. </w:t>
      </w:r>
    </w:p>
    <w:p w14:paraId="6EEE3055" w14:textId="77777777" w:rsidR="00460EA9" w:rsidRPr="00460EA9" w:rsidRDefault="00460EA9" w:rsidP="00460EA9">
      <w:pPr>
        <w:autoSpaceDE w:val="0"/>
        <w:autoSpaceDN w:val="0"/>
        <w:adjustRightInd w:val="0"/>
        <w:spacing w:after="0" w:line="240" w:lineRule="auto"/>
        <w:rPr>
          <w:rFonts w:cstheme="minorHAnsi"/>
          <w:b/>
          <w:bCs/>
          <w:color w:val="000000"/>
          <w:sz w:val="20"/>
          <w:szCs w:val="20"/>
        </w:rPr>
      </w:pPr>
    </w:p>
    <w:p w14:paraId="17A11134" w14:textId="77777777" w:rsidR="00460EA9" w:rsidRPr="00460EA9" w:rsidRDefault="00460EA9" w:rsidP="00460EA9">
      <w:pPr>
        <w:autoSpaceDE w:val="0"/>
        <w:autoSpaceDN w:val="0"/>
        <w:adjustRightInd w:val="0"/>
        <w:spacing w:after="0" w:line="240" w:lineRule="auto"/>
        <w:rPr>
          <w:rFonts w:cstheme="minorHAnsi"/>
          <w:color w:val="000000"/>
          <w:sz w:val="20"/>
          <w:szCs w:val="20"/>
        </w:rPr>
      </w:pPr>
      <w:r w:rsidRPr="00460EA9">
        <w:rPr>
          <w:rFonts w:cstheme="minorHAnsi"/>
          <w:b/>
          <w:bCs/>
          <w:color w:val="000000"/>
          <w:sz w:val="20"/>
          <w:szCs w:val="20"/>
        </w:rPr>
        <w:t xml:space="preserve">Privacy </w:t>
      </w:r>
    </w:p>
    <w:p w14:paraId="191DC1FF" w14:textId="60326406" w:rsidR="00460EA9" w:rsidRPr="00C73803" w:rsidRDefault="00460EA9"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The Promoter will collect your personal information for the purposes of conducting the Competition. Prize winners’ names may be published as set out in these Terms and </w:t>
      </w:r>
      <w:r w:rsidR="00642CAA" w:rsidRPr="00C73803">
        <w:rPr>
          <w:rFonts w:cstheme="minorHAnsi"/>
          <w:color w:val="000000"/>
          <w:sz w:val="20"/>
          <w:szCs w:val="20"/>
        </w:rPr>
        <w:t>Conditions.</w:t>
      </w:r>
      <w:r w:rsidRPr="00C73803">
        <w:rPr>
          <w:rFonts w:cstheme="minorHAnsi"/>
          <w:color w:val="000000"/>
          <w:sz w:val="20"/>
          <w:szCs w:val="20"/>
        </w:rPr>
        <w:t xml:space="preserve"> </w:t>
      </w:r>
    </w:p>
    <w:p w14:paraId="25A81FC4" w14:textId="77777777" w:rsidR="00460EA9" w:rsidRPr="00460EA9" w:rsidRDefault="00460EA9" w:rsidP="00460EA9">
      <w:pPr>
        <w:autoSpaceDE w:val="0"/>
        <w:autoSpaceDN w:val="0"/>
        <w:adjustRightInd w:val="0"/>
        <w:spacing w:after="0" w:line="240" w:lineRule="auto"/>
        <w:rPr>
          <w:rFonts w:cstheme="minorHAnsi"/>
          <w:color w:val="000000"/>
          <w:sz w:val="20"/>
          <w:szCs w:val="20"/>
        </w:rPr>
      </w:pPr>
    </w:p>
    <w:p w14:paraId="3DD76AA9" w14:textId="77777777" w:rsidR="00460EA9" w:rsidRPr="00460EA9" w:rsidRDefault="00460EA9" w:rsidP="00460EA9">
      <w:pPr>
        <w:autoSpaceDE w:val="0"/>
        <w:autoSpaceDN w:val="0"/>
        <w:adjustRightInd w:val="0"/>
        <w:spacing w:after="0" w:line="240" w:lineRule="auto"/>
        <w:rPr>
          <w:rFonts w:cstheme="minorHAnsi"/>
          <w:color w:val="000000"/>
          <w:sz w:val="20"/>
          <w:szCs w:val="20"/>
        </w:rPr>
      </w:pPr>
      <w:r w:rsidRPr="00460EA9">
        <w:rPr>
          <w:rFonts w:cstheme="minorHAnsi"/>
          <w:b/>
          <w:bCs/>
          <w:color w:val="000000"/>
          <w:sz w:val="20"/>
          <w:szCs w:val="20"/>
        </w:rPr>
        <w:t xml:space="preserve">General </w:t>
      </w:r>
    </w:p>
    <w:p w14:paraId="0C23A1AD" w14:textId="6A505CDE" w:rsidR="00460EA9" w:rsidRPr="00C73803" w:rsidRDefault="00460EA9"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Any attempt to interfere with the normal functioning of the Website or to otherwise undermine the legitimate operation of this Competition is prohibited and will render all entries submitted by that entrant invalid. </w:t>
      </w:r>
    </w:p>
    <w:p w14:paraId="4DFE19E0" w14:textId="28078EFC" w:rsidR="00460EA9" w:rsidRPr="00C73803" w:rsidRDefault="00460EA9"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You warrant that: </w:t>
      </w:r>
    </w:p>
    <w:p w14:paraId="283390C6" w14:textId="68A28239" w:rsidR="00460EA9" w:rsidRPr="00C73803" w:rsidRDefault="00460EA9" w:rsidP="00C73803">
      <w:pPr>
        <w:pStyle w:val="ListParagraph"/>
        <w:numPr>
          <w:ilvl w:val="1"/>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your entry is your original work, and to the extent it is not, you have obtained the relevant permission; </w:t>
      </w:r>
    </w:p>
    <w:p w14:paraId="5D45D312" w14:textId="3D6AC2D0" w:rsidR="00460EA9" w:rsidRPr="00C73803" w:rsidRDefault="00460EA9" w:rsidP="00C73803">
      <w:pPr>
        <w:pStyle w:val="ListParagraph"/>
        <w:numPr>
          <w:ilvl w:val="1"/>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all details provided with your entry are true and accurate; </w:t>
      </w:r>
    </w:p>
    <w:p w14:paraId="5ABF3CE5" w14:textId="43C073F0" w:rsidR="00460EA9" w:rsidRPr="00C73803" w:rsidRDefault="00460EA9" w:rsidP="00C73803">
      <w:pPr>
        <w:pStyle w:val="ListParagraph"/>
        <w:numPr>
          <w:ilvl w:val="1"/>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you have all necessary rights to grant the Promoter the rights granted under these Terms and Conditions; </w:t>
      </w:r>
    </w:p>
    <w:p w14:paraId="758FF17C" w14:textId="492C97E0" w:rsidR="00460EA9" w:rsidRPr="00C73803" w:rsidRDefault="00460EA9" w:rsidP="00C73803">
      <w:pPr>
        <w:pStyle w:val="ListParagraph"/>
        <w:numPr>
          <w:ilvl w:val="1"/>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use of your entry by the Promoter, in accordance with these Terms and Conditions, will not infringe the rights of any third parties; and </w:t>
      </w:r>
    </w:p>
    <w:p w14:paraId="649984E1" w14:textId="72133405" w:rsidR="005C0EB6" w:rsidRPr="00C73803" w:rsidRDefault="00460EA9" w:rsidP="005C0EB6">
      <w:pPr>
        <w:pStyle w:val="ListParagraph"/>
        <w:numPr>
          <w:ilvl w:val="1"/>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your entry does not breach any law. </w:t>
      </w:r>
    </w:p>
    <w:p w14:paraId="708BA8A4" w14:textId="3E3C9E00" w:rsidR="005C0EB6" w:rsidRPr="00C73803" w:rsidRDefault="005C0EB6"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You agree to indemnify the Promoter against any loss or damage resulting from any breach of the warranties above and acknowledge that the Promoter may, in its absolute discretion, not award the Prize to you for breach of the warranties above. </w:t>
      </w:r>
    </w:p>
    <w:p w14:paraId="38D193EA" w14:textId="65BF981A" w:rsidR="005C0EB6" w:rsidRPr="00C73803" w:rsidRDefault="005C0EB6"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You acknowledge that the Promoter is under no obligation to use your entry, and any reproduction and/or communication of your entry to the public by the Promoter (in accordance with these Terms and Conditions) is at the complete discretion of the Promoter. </w:t>
      </w:r>
    </w:p>
    <w:p w14:paraId="19C6D621" w14:textId="023B1A0E" w:rsidR="005C0EB6" w:rsidRPr="00C73803" w:rsidRDefault="005C0EB6"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If there is any event that prevents or hinders the Promoter’s conduct of the Competition or the Promoter’s ability to deliver the Prize to the Prize winner(s), the Promoter may, in its discretion, cancel the Competition and recommence it at another time under the same conditions. </w:t>
      </w:r>
    </w:p>
    <w:p w14:paraId="7C1174FE" w14:textId="3063412F" w:rsidR="005C0EB6" w:rsidRPr="00C73803" w:rsidRDefault="005C0EB6" w:rsidP="00C73803">
      <w:pPr>
        <w:pStyle w:val="ListParagraph"/>
        <w:numPr>
          <w:ilvl w:val="0"/>
          <w:numId w:val="7"/>
        </w:numPr>
        <w:autoSpaceDE w:val="0"/>
        <w:autoSpaceDN w:val="0"/>
        <w:adjustRightInd w:val="0"/>
        <w:spacing w:after="143" w:line="240" w:lineRule="auto"/>
        <w:rPr>
          <w:rFonts w:cstheme="minorHAnsi"/>
          <w:color w:val="000000"/>
          <w:sz w:val="20"/>
          <w:szCs w:val="20"/>
        </w:rPr>
      </w:pPr>
      <w:r w:rsidRPr="00C73803">
        <w:rPr>
          <w:rFonts w:cstheme="minorHAnsi"/>
          <w:color w:val="000000"/>
          <w:sz w:val="20"/>
          <w:szCs w:val="20"/>
        </w:rPr>
        <w:t xml:space="preserve">The Promoter is not responsible for any incorrect or inaccurate information, or for any failure of the equipment or programming associated with or utilised in the Competition, or for any technical error that may occur in the course of the administration of the Competition. The Promoter assumes no responsibility for any error, omission, interruption, deletion, defect, delay in operation or transmission, communications line failure, theft or destruction or unauthorised access to or alteration of entries. </w:t>
      </w:r>
    </w:p>
    <w:p w14:paraId="44C23FA4" w14:textId="6AC88775" w:rsidR="005C0EB6" w:rsidRPr="00C73803" w:rsidRDefault="005C0EB6" w:rsidP="00C73803">
      <w:pPr>
        <w:pStyle w:val="ListParagraph"/>
        <w:numPr>
          <w:ilvl w:val="0"/>
          <w:numId w:val="7"/>
        </w:numPr>
        <w:autoSpaceDE w:val="0"/>
        <w:autoSpaceDN w:val="0"/>
        <w:adjustRightInd w:val="0"/>
        <w:spacing w:after="0" w:line="240" w:lineRule="auto"/>
        <w:rPr>
          <w:rFonts w:cstheme="minorHAnsi"/>
          <w:color w:val="000000"/>
          <w:sz w:val="20"/>
          <w:szCs w:val="20"/>
        </w:rPr>
      </w:pPr>
      <w:r w:rsidRPr="00C73803">
        <w:rPr>
          <w:rFonts w:cstheme="minorHAnsi"/>
          <w:color w:val="000000"/>
          <w:sz w:val="20"/>
          <w:szCs w:val="20"/>
        </w:rPr>
        <w:t xml:space="preserve">To the full extent permitted by the law, the Promoter is not liable for any delay, death, injury, damages, expenses, or loss whatsoever (whether direct or consequential) to persons or property as a </w:t>
      </w:r>
      <w:r w:rsidRPr="00C73803">
        <w:rPr>
          <w:rFonts w:cstheme="minorHAnsi"/>
          <w:color w:val="000000"/>
          <w:sz w:val="20"/>
          <w:szCs w:val="20"/>
        </w:rPr>
        <w:lastRenderedPageBreak/>
        <w:t xml:space="preserve">result of any person entering into the Competition or accepting or using any Prize, including without limitation non-receipt of any Prize or damage to any Prize in transit and the Prize winner’s failure to comply with the terms and conditions (if any) specified by any third party. </w:t>
      </w:r>
    </w:p>
    <w:p w14:paraId="06073014" w14:textId="77777777" w:rsidR="005C0EB6" w:rsidRPr="00460EA9" w:rsidRDefault="005C0EB6" w:rsidP="00460EA9">
      <w:pPr>
        <w:autoSpaceDE w:val="0"/>
        <w:autoSpaceDN w:val="0"/>
        <w:adjustRightInd w:val="0"/>
        <w:spacing w:after="0" w:line="240" w:lineRule="auto"/>
        <w:rPr>
          <w:rFonts w:cstheme="minorHAnsi"/>
          <w:color w:val="000000"/>
          <w:sz w:val="20"/>
          <w:szCs w:val="20"/>
        </w:rPr>
      </w:pPr>
    </w:p>
    <w:p w14:paraId="3884FC86" w14:textId="77777777" w:rsidR="006D391F" w:rsidRPr="00460EA9" w:rsidRDefault="006D391F">
      <w:pPr>
        <w:rPr>
          <w:rFonts w:cstheme="minorHAnsi"/>
        </w:rPr>
      </w:pPr>
    </w:p>
    <w:sectPr w:rsidR="006D391F" w:rsidRPr="00460EA9" w:rsidSect="00B64865">
      <w:headerReference w:type="default" r:id="rId11"/>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5861A" w14:textId="77777777" w:rsidR="00EA56BD" w:rsidRDefault="00EA56BD" w:rsidP="00B709C8">
      <w:pPr>
        <w:spacing w:after="0" w:line="240" w:lineRule="auto"/>
      </w:pPr>
      <w:r>
        <w:separator/>
      </w:r>
    </w:p>
  </w:endnote>
  <w:endnote w:type="continuationSeparator" w:id="0">
    <w:p w14:paraId="6261CF1F" w14:textId="77777777" w:rsidR="00EA56BD" w:rsidRDefault="00EA56BD" w:rsidP="00B7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9FBF" w14:textId="77777777" w:rsidR="00EA56BD" w:rsidRDefault="00EA56BD" w:rsidP="00B709C8">
      <w:pPr>
        <w:spacing w:after="0" w:line="240" w:lineRule="auto"/>
      </w:pPr>
      <w:r>
        <w:separator/>
      </w:r>
    </w:p>
  </w:footnote>
  <w:footnote w:type="continuationSeparator" w:id="0">
    <w:p w14:paraId="731A6ABB" w14:textId="77777777" w:rsidR="00EA56BD" w:rsidRDefault="00EA56BD" w:rsidP="00B70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8629" w14:textId="77777777" w:rsidR="00B709C8" w:rsidRPr="00B709C8" w:rsidRDefault="00B709C8" w:rsidP="00B709C8">
    <w:pPr>
      <w:pStyle w:val="Header"/>
      <w:jc w:val="center"/>
      <w:rPr>
        <w:b/>
      </w:rPr>
    </w:pPr>
    <w:r w:rsidRPr="00B709C8">
      <w:rPr>
        <w:b/>
      </w:rPr>
      <w:t>Grand Story Competition –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F5ECE3"/>
    <w:multiLevelType w:val="hybridMultilevel"/>
    <w:tmpl w:val="4C064B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9324EB"/>
    <w:multiLevelType w:val="hybridMultilevel"/>
    <w:tmpl w:val="0002BA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C6081C"/>
    <w:multiLevelType w:val="hybridMultilevel"/>
    <w:tmpl w:val="B5E215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1534651"/>
    <w:multiLevelType w:val="hybridMultilevel"/>
    <w:tmpl w:val="9C423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066969"/>
    <w:multiLevelType w:val="hybridMultilevel"/>
    <w:tmpl w:val="7E8EA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76281D"/>
    <w:multiLevelType w:val="hybridMultilevel"/>
    <w:tmpl w:val="810E8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EC6C52"/>
    <w:multiLevelType w:val="hybridMultilevel"/>
    <w:tmpl w:val="B63CB7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5B100A"/>
    <w:multiLevelType w:val="hybridMultilevel"/>
    <w:tmpl w:val="16B8F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C70F02"/>
    <w:multiLevelType w:val="hybridMultilevel"/>
    <w:tmpl w:val="0AF4B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EC18EF"/>
    <w:multiLevelType w:val="hybridMultilevel"/>
    <w:tmpl w:val="AD984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8B4937"/>
    <w:multiLevelType w:val="hybridMultilevel"/>
    <w:tmpl w:val="20EC6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E42EDE"/>
    <w:multiLevelType w:val="hybridMultilevel"/>
    <w:tmpl w:val="7820D8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EE52D7"/>
    <w:multiLevelType w:val="hybridMultilevel"/>
    <w:tmpl w:val="540231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3"/>
  </w:num>
  <w:num w:numId="5">
    <w:abstractNumId w:val="5"/>
  </w:num>
  <w:num w:numId="6">
    <w:abstractNumId w:val="0"/>
  </w:num>
  <w:num w:numId="7">
    <w:abstractNumId w:val="12"/>
  </w:num>
  <w:num w:numId="8">
    <w:abstractNumId w:val="8"/>
  </w:num>
  <w:num w:numId="9">
    <w:abstractNumId w:val="7"/>
  </w:num>
  <w:num w:numId="10">
    <w:abstractNumId w:val="6"/>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C8"/>
    <w:rsid w:val="00071AAB"/>
    <w:rsid w:val="000B2213"/>
    <w:rsid w:val="000D1EDE"/>
    <w:rsid w:val="000F145A"/>
    <w:rsid w:val="00130AEE"/>
    <w:rsid w:val="0022568C"/>
    <w:rsid w:val="00267594"/>
    <w:rsid w:val="00460EA9"/>
    <w:rsid w:val="00532C1A"/>
    <w:rsid w:val="005C0EB6"/>
    <w:rsid w:val="005C7551"/>
    <w:rsid w:val="00642CAA"/>
    <w:rsid w:val="006510EC"/>
    <w:rsid w:val="006D391F"/>
    <w:rsid w:val="0073171A"/>
    <w:rsid w:val="007E636D"/>
    <w:rsid w:val="007F32F0"/>
    <w:rsid w:val="00817F50"/>
    <w:rsid w:val="008C7BF2"/>
    <w:rsid w:val="008E517D"/>
    <w:rsid w:val="00983C21"/>
    <w:rsid w:val="009E3EDB"/>
    <w:rsid w:val="00A00B31"/>
    <w:rsid w:val="00A011B1"/>
    <w:rsid w:val="00A31D82"/>
    <w:rsid w:val="00A51504"/>
    <w:rsid w:val="00A655BE"/>
    <w:rsid w:val="00AC4C8C"/>
    <w:rsid w:val="00B64865"/>
    <w:rsid w:val="00B709C8"/>
    <w:rsid w:val="00B866B4"/>
    <w:rsid w:val="00B9591F"/>
    <w:rsid w:val="00B96223"/>
    <w:rsid w:val="00C37EC9"/>
    <w:rsid w:val="00C53AB6"/>
    <w:rsid w:val="00C636B2"/>
    <w:rsid w:val="00C73803"/>
    <w:rsid w:val="00CA7D05"/>
    <w:rsid w:val="00CE1502"/>
    <w:rsid w:val="00D46F46"/>
    <w:rsid w:val="00D5015D"/>
    <w:rsid w:val="00DB176D"/>
    <w:rsid w:val="00DC303D"/>
    <w:rsid w:val="00EA56BD"/>
    <w:rsid w:val="00EC1685"/>
    <w:rsid w:val="00EF18CB"/>
    <w:rsid w:val="00F54B93"/>
    <w:rsid w:val="00F729B7"/>
    <w:rsid w:val="00F819A7"/>
    <w:rsid w:val="00FB0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FB7B3"/>
  <w15:chartTrackingRefBased/>
  <w15:docId w15:val="{10FFD61D-0411-48FA-82EF-E86CC759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9C8"/>
  </w:style>
  <w:style w:type="paragraph" w:styleId="Footer">
    <w:name w:val="footer"/>
    <w:basedOn w:val="Normal"/>
    <w:link w:val="FooterChar"/>
    <w:uiPriority w:val="99"/>
    <w:unhideWhenUsed/>
    <w:rsid w:val="00B70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9C8"/>
  </w:style>
  <w:style w:type="character" w:styleId="Hyperlink">
    <w:name w:val="Hyperlink"/>
    <w:basedOn w:val="DefaultParagraphFont"/>
    <w:uiPriority w:val="99"/>
    <w:unhideWhenUsed/>
    <w:rsid w:val="00B709C8"/>
    <w:rPr>
      <w:color w:val="0563C1" w:themeColor="hyperlink"/>
      <w:u w:val="single"/>
    </w:rPr>
  </w:style>
  <w:style w:type="character" w:styleId="UnresolvedMention">
    <w:name w:val="Unresolved Mention"/>
    <w:basedOn w:val="DefaultParagraphFont"/>
    <w:uiPriority w:val="99"/>
    <w:semiHidden/>
    <w:unhideWhenUsed/>
    <w:rsid w:val="00B709C8"/>
    <w:rPr>
      <w:color w:val="605E5C"/>
      <w:shd w:val="clear" w:color="auto" w:fill="E1DFDD"/>
    </w:rPr>
  </w:style>
  <w:style w:type="paragraph" w:customStyle="1" w:styleId="Default">
    <w:name w:val="Default"/>
    <w:rsid w:val="00B709C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09C8"/>
    <w:pPr>
      <w:ind w:left="720"/>
      <w:contextualSpacing/>
    </w:pPr>
  </w:style>
  <w:style w:type="paragraph" w:styleId="BalloonText">
    <w:name w:val="Balloon Text"/>
    <w:basedOn w:val="Normal"/>
    <w:link w:val="BalloonTextChar"/>
    <w:uiPriority w:val="99"/>
    <w:semiHidden/>
    <w:unhideWhenUsed/>
    <w:rsid w:val="00B96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223"/>
    <w:rPr>
      <w:rFonts w:ascii="Segoe UI" w:hAnsi="Segoe UI" w:cs="Segoe UI"/>
      <w:sz w:val="18"/>
      <w:szCs w:val="18"/>
    </w:rPr>
  </w:style>
  <w:style w:type="character" w:styleId="CommentReference">
    <w:name w:val="annotation reference"/>
    <w:basedOn w:val="DefaultParagraphFont"/>
    <w:uiPriority w:val="99"/>
    <w:semiHidden/>
    <w:unhideWhenUsed/>
    <w:rsid w:val="00B96223"/>
    <w:rPr>
      <w:sz w:val="16"/>
      <w:szCs w:val="16"/>
    </w:rPr>
  </w:style>
  <w:style w:type="paragraph" w:styleId="CommentText">
    <w:name w:val="annotation text"/>
    <w:basedOn w:val="Normal"/>
    <w:link w:val="CommentTextChar"/>
    <w:uiPriority w:val="99"/>
    <w:semiHidden/>
    <w:unhideWhenUsed/>
    <w:rsid w:val="00B96223"/>
    <w:pPr>
      <w:spacing w:line="240" w:lineRule="auto"/>
    </w:pPr>
    <w:rPr>
      <w:sz w:val="20"/>
      <w:szCs w:val="20"/>
    </w:rPr>
  </w:style>
  <w:style w:type="character" w:customStyle="1" w:styleId="CommentTextChar">
    <w:name w:val="Comment Text Char"/>
    <w:basedOn w:val="DefaultParagraphFont"/>
    <w:link w:val="CommentText"/>
    <w:uiPriority w:val="99"/>
    <w:semiHidden/>
    <w:rsid w:val="00B96223"/>
    <w:rPr>
      <w:sz w:val="20"/>
      <w:szCs w:val="20"/>
    </w:rPr>
  </w:style>
  <w:style w:type="paragraph" w:styleId="CommentSubject">
    <w:name w:val="annotation subject"/>
    <w:basedOn w:val="CommentText"/>
    <w:next w:val="CommentText"/>
    <w:link w:val="CommentSubjectChar"/>
    <w:uiPriority w:val="99"/>
    <w:semiHidden/>
    <w:unhideWhenUsed/>
    <w:rsid w:val="00B96223"/>
    <w:rPr>
      <w:b/>
      <w:bCs/>
    </w:rPr>
  </w:style>
  <w:style w:type="character" w:customStyle="1" w:styleId="CommentSubjectChar">
    <w:name w:val="Comment Subject Char"/>
    <w:basedOn w:val="CommentTextChar"/>
    <w:link w:val="CommentSubject"/>
    <w:uiPriority w:val="99"/>
    <w:semiHidden/>
    <w:rsid w:val="00B96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yarraranges.vic.gov.au/grandstorycom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623CCA947F546808BA2E89E9F6181" ma:contentTypeVersion="14" ma:contentTypeDescription="Create a new document." ma:contentTypeScope="" ma:versionID="768492795a5501dcf4b93626478b005d">
  <xsd:schema xmlns:xsd="http://www.w3.org/2001/XMLSchema" xmlns:xs="http://www.w3.org/2001/XMLSchema" xmlns:p="http://schemas.microsoft.com/office/2006/metadata/properties" xmlns:ns3="57ac405a-d75f-486e-a0b1-3413f6d0878a" xmlns:ns4="a5fcd732-9855-496f-90f5-76fd6773e3ad" targetNamespace="http://schemas.microsoft.com/office/2006/metadata/properties" ma:root="true" ma:fieldsID="e2cd3ef42f95fa2b4d4cdd0304d40c69" ns3:_="" ns4:_="">
    <xsd:import namespace="57ac405a-d75f-486e-a0b1-3413f6d0878a"/>
    <xsd:import namespace="a5fcd732-9855-496f-90f5-76fd6773e3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405a-d75f-486e-a0b1-3413f6d08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cd732-9855-496f-90f5-76fd6773e3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A39D0-7AC6-4A89-9F5E-BF367C4E07EB}">
  <ds:schemaRefs>
    <ds:schemaRef ds:uri="http://schemas.microsoft.com/sharepoint/v3/contenttype/forms"/>
  </ds:schemaRefs>
</ds:datastoreItem>
</file>

<file path=customXml/itemProps2.xml><?xml version="1.0" encoding="utf-8"?>
<ds:datastoreItem xmlns:ds="http://schemas.openxmlformats.org/officeDocument/2006/customXml" ds:itemID="{D2942980-2097-4612-B2FE-DE3BB74386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8B2E96-C323-4AC2-A02D-D78542D7F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c405a-d75f-486e-a0b1-3413f6d0878a"/>
    <ds:schemaRef ds:uri="a5fcd732-9855-496f-90f5-76fd6773e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Yarra Ranges Shire Council</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Paterson</dc:creator>
  <cp:keywords/>
  <dc:description/>
  <cp:lastModifiedBy>April Paterson</cp:lastModifiedBy>
  <cp:revision>21</cp:revision>
  <dcterms:created xsi:type="dcterms:W3CDTF">2021-09-13T05:05:00Z</dcterms:created>
  <dcterms:modified xsi:type="dcterms:W3CDTF">2021-09-16T03:30:00Z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0x010100588623CCA947F546808BA2E89E9F6181</vt:lpwstr>
  </property>
</Properties>
</file>