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52F89" w14:textId="77777777" w:rsidR="00AC7991" w:rsidRPr="009612BE" w:rsidRDefault="00AC7991" w:rsidP="00AC7991">
      <w:pPr>
        <w:pStyle w:val="Title"/>
        <w:spacing w:after="0"/>
        <w:rPr>
          <w:sz w:val="52"/>
        </w:rPr>
      </w:pPr>
      <w:r w:rsidRPr="009612BE">
        <w:rPr>
          <w:noProof/>
          <w:sz w:val="52"/>
          <w:lang w:val="en-AU" w:eastAsia="en-AU"/>
        </w:rPr>
        <w:drawing>
          <wp:anchor distT="0" distB="0" distL="114300" distR="114300" simplePos="0" relativeHeight="251659264" behindDoc="0" locked="0" layoutInCell="1" allowOverlap="1" wp14:anchorId="784F43EA" wp14:editId="13ED5E66">
            <wp:simplePos x="0" y="0"/>
            <wp:positionH relativeFrom="column">
              <wp:posOffset>635</wp:posOffset>
            </wp:positionH>
            <wp:positionV relativeFrom="paragraph">
              <wp:posOffset>81915</wp:posOffset>
            </wp:positionV>
            <wp:extent cx="914400" cy="1631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new logo small.bmp"/>
                    <pic:cNvPicPr/>
                  </pic:nvPicPr>
                  <pic:blipFill>
                    <a:blip r:embed="rId12">
                      <a:extLst>
                        <a:ext uri="{28A0092B-C50C-407E-A947-70E740481C1C}">
                          <a14:useLocalDpi xmlns:a14="http://schemas.microsoft.com/office/drawing/2010/main" val="0"/>
                        </a:ext>
                      </a:extLst>
                    </a:blip>
                    <a:stretch>
                      <a:fillRect/>
                    </a:stretch>
                  </pic:blipFill>
                  <pic:spPr>
                    <a:xfrm>
                      <a:off x="0" y="0"/>
                      <a:ext cx="914400" cy="1631950"/>
                    </a:xfrm>
                    <a:prstGeom prst="rect">
                      <a:avLst/>
                    </a:prstGeom>
                  </pic:spPr>
                </pic:pic>
              </a:graphicData>
            </a:graphic>
            <wp14:sizeRelH relativeFrom="page">
              <wp14:pctWidth>0</wp14:pctWidth>
            </wp14:sizeRelH>
            <wp14:sizeRelV relativeFrom="page">
              <wp14:pctHeight>0</wp14:pctHeight>
            </wp14:sizeRelV>
          </wp:anchor>
        </w:drawing>
      </w:r>
      <w:r w:rsidRPr="009612BE">
        <w:rPr>
          <w:sz w:val="52"/>
        </w:rPr>
        <w:t>Yarra Ranges Council</w:t>
      </w:r>
      <w:r w:rsidR="0051019E">
        <w:rPr>
          <w:sz w:val="52"/>
        </w:rPr>
        <w:br/>
      </w:r>
      <w:bookmarkStart w:id="0" w:name="_Hlk41557832"/>
      <w:r w:rsidR="008826AA">
        <w:rPr>
          <w:sz w:val="52"/>
        </w:rPr>
        <w:t xml:space="preserve">Public Transparency </w:t>
      </w:r>
      <w:bookmarkEnd w:id="0"/>
      <w:r w:rsidR="008826AA">
        <w:rPr>
          <w:sz w:val="52"/>
        </w:rPr>
        <w:t>Policy</w:t>
      </w:r>
    </w:p>
    <w:p w14:paraId="479D950D" w14:textId="77777777" w:rsidR="00AC7991" w:rsidRPr="00647A51" w:rsidRDefault="00AC7991" w:rsidP="00AC7991">
      <w:pPr>
        <w:spacing w:before="0" w:after="0"/>
        <w:rPr>
          <w:rFonts w:cs="Arial"/>
          <w:sz w:val="24"/>
        </w:rPr>
      </w:pPr>
    </w:p>
    <w:p w14:paraId="036BFE5A" w14:textId="77777777" w:rsidR="00AC7991" w:rsidRPr="00D179D1" w:rsidRDefault="00AC7991" w:rsidP="00AC7991">
      <w:pPr>
        <w:pStyle w:val="Textbody"/>
        <w:spacing w:before="0" w:after="0"/>
        <w:rPr>
          <w:sz w:val="24"/>
        </w:rPr>
      </w:pPr>
    </w:p>
    <w:p w14:paraId="61096203" w14:textId="77777777" w:rsidR="00AC7991" w:rsidRPr="00D179D1" w:rsidRDefault="00AC7991" w:rsidP="00AC7991">
      <w:pPr>
        <w:spacing w:before="0" w:after="0"/>
        <w:rPr>
          <w:rFonts w:cs="Arial"/>
          <w:sz w:val="24"/>
        </w:rPr>
      </w:pPr>
    </w:p>
    <w:p w14:paraId="40020A72" w14:textId="77777777" w:rsidR="00AC7991" w:rsidRPr="00D179D1" w:rsidRDefault="00AC7991" w:rsidP="00AC7991">
      <w:pPr>
        <w:spacing w:before="0" w:after="0"/>
        <w:rPr>
          <w:rFonts w:cs="Arial"/>
          <w:sz w:val="24"/>
        </w:rPr>
      </w:pPr>
    </w:p>
    <w:p w14:paraId="29578CD6" w14:textId="77777777" w:rsidR="00AC7991" w:rsidRPr="00D179D1" w:rsidRDefault="00AC7991" w:rsidP="00AC7991">
      <w:pPr>
        <w:spacing w:before="0" w:after="0"/>
        <w:rPr>
          <w:rFonts w:cs="Arial"/>
          <w:sz w:val="24"/>
        </w:rPr>
      </w:pPr>
    </w:p>
    <w:p w14:paraId="1EC2A3EB" w14:textId="77777777" w:rsidR="00AC7991" w:rsidRPr="00D179D1" w:rsidRDefault="00AC7991" w:rsidP="00AC7991">
      <w:pPr>
        <w:spacing w:before="0" w:after="0"/>
        <w:rPr>
          <w:rFonts w:cs="Arial"/>
          <w:sz w:val="24"/>
        </w:rPr>
      </w:pPr>
    </w:p>
    <w:p w14:paraId="2C172E5D" w14:textId="77777777" w:rsidR="00AC7991" w:rsidRPr="00D179D1" w:rsidRDefault="00AC7991" w:rsidP="00AC7991">
      <w:pPr>
        <w:spacing w:before="0" w:after="0"/>
        <w:rPr>
          <w:rFonts w:cs="Arial"/>
          <w:sz w:val="24"/>
        </w:rPr>
      </w:pPr>
    </w:p>
    <w:p w14:paraId="105A5DE9" w14:textId="77777777" w:rsidR="00AC7991" w:rsidRPr="00D179D1" w:rsidRDefault="00AC7991" w:rsidP="00AC7991">
      <w:pPr>
        <w:spacing w:before="0" w:after="0"/>
        <w:rPr>
          <w:rFonts w:cs="Arial"/>
          <w:sz w:val="24"/>
        </w:rPr>
      </w:pPr>
    </w:p>
    <w:p w14:paraId="75D168FE" w14:textId="77777777" w:rsidR="00AC7991" w:rsidRPr="00D179D1" w:rsidRDefault="00AC7991" w:rsidP="00AC7991">
      <w:pPr>
        <w:spacing w:before="0" w:after="0"/>
        <w:rPr>
          <w:rFonts w:cs="Arial"/>
          <w:sz w:val="24"/>
        </w:rPr>
      </w:pPr>
    </w:p>
    <w:p w14:paraId="7DB5BEB2" w14:textId="77777777" w:rsidR="00AC7991" w:rsidRPr="00D179D1" w:rsidRDefault="00AC7991" w:rsidP="00AC7991">
      <w:pPr>
        <w:spacing w:before="0" w:after="0"/>
        <w:rPr>
          <w:rFonts w:cs="Arial"/>
          <w:sz w:val="24"/>
        </w:rPr>
      </w:pPr>
    </w:p>
    <w:p w14:paraId="4061BE8E" w14:textId="77777777" w:rsidR="00AC7991" w:rsidRPr="00D179D1" w:rsidRDefault="00AC7991" w:rsidP="00AC7991">
      <w:pPr>
        <w:spacing w:before="0" w:after="0"/>
        <w:rPr>
          <w:rFonts w:cs="Arial"/>
          <w:sz w:val="24"/>
        </w:rPr>
      </w:pPr>
    </w:p>
    <w:p w14:paraId="00D82C39" w14:textId="77777777" w:rsidR="00AC7991" w:rsidRPr="00D179D1" w:rsidRDefault="00AC7991" w:rsidP="00AC7991">
      <w:pPr>
        <w:spacing w:before="0" w:after="0"/>
        <w:rPr>
          <w:rFonts w:cs="Arial"/>
          <w:sz w:val="24"/>
        </w:rPr>
      </w:pPr>
    </w:p>
    <w:p w14:paraId="002549FF" w14:textId="77777777" w:rsidR="00AC7991" w:rsidRPr="00D179D1" w:rsidRDefault="00AC7991" w:rsidP="00AC7991">
      <w:pPr>
        <w:spacing w:before="0" w:after="0"/>
        <w:rPr>
          <w:rFonts w:cs="Arial"/>
          <w:sz w:val="24"/>
        </w:rPr>
      </w:pPr>
    </w:p>
    <w:p w14:paraId="31947376" w14:textId="77777777" w:rsidR="00AC7991" w:rsidRPr="00D179D1" w:rsidRDefault="00AC7991" w:rsidP="00AC7991">
      <w:pPr>
        <w:spacing w:before="0" w:after="0"/>
        <w:rPr>
          <w:rFonts w:cs="Arial"/>
          <w:sz w:val="24"/>
        </w:rPr>
      </w:pPr>
    </w:p>
    <w:p w14:paraId="271E4135" w14:textId="77777777" w:rsidR="00AC7991" w:rsidRPr="00D179D1" w:rsidRDefault="00AC7991" w:rsidP="00AC7991">
      <w:pPr>
        <w:spacing w:before="0" w:after="0"/>
        <w:rPr>
          <w:rFonts w:cs="Arial"/>
          <w:sz w:val="24"/>
        </w:rPr>
      </w:pPr>
    </w:p>
    <w:p w14:paraId="4EB85955" w14:textId="77777777" w:rsidR="00AC7991" w:rsidRPr="00D179D1" w:rsidRDefault="00AC7991" w:rsidP="00AC7991">
      <w:pPr>
        <w:spacing w:before="0" w:after="0"/>
        <w:rPr>
          <w:rFonts w:cs="Arial"/>
          <w:sz w:val="24"/>
        </w:rPr>
      </w:pPr>
    </w:p>
    <w:p w14:paraId="1147EBDF" w14:textId="77777777" w:rsidR="00AC7991" w:rsidRPr="00D179D1" w:rsidRDefault="00AC7991" w:rsidP="00AC7991">
      <w:pPr>
        <w:spacing w:before="0" w:after="0"/>
        <w:rPr>
          <w:rFonts w:cs="Arial"/>
          <w:sz w:val="24"/>
        </w:rPr>
      </w:pPr>
    </w:p>
    <w:p w14:paraId="0F308343" w14:textId="77777777" w:rsidR="00AC7991" w:rsidRPr="00D179D1" w:rsidRDefault="00AC7991" w:rsidP="00AC7991">
      <w:pPr>
        <w:spacing w:before="0" w:after="0"/>
        <w:rPr>
          <w:rFonts w:cs="Arial"/>
          <w:sz w:val="24"/>
        </w:rPr>
      </w:pPr>
    </w:p>
    <w:p w14:paraId="53284C20" w14:textId="77777777" w:rsidR="00AC7991" w:rsidRPr="00D179D1" w:rsidRDefault="00AC7991" w:rsidP="00AC7991">
      <w:pPr>
        <w:spacing w:before="0" w:after="0"/>
        <w:rPr>
          <w:rFonts w:cs="Arial"/>
          <w:sz w:val="24"/>
        </w:rPr>
      </w:pPr>
    </w:p>
    <w:p w14:paraId="4BFD3699" w14:textId="77777777" w:rsidR="00AC7991" w:rsidRPr="00D179D1" w:rsidRDefault="00AC7991" w:rsidP="00AC7991">
      <w:pPr>
        <w:spacing w:before="0" w:after="0"/>
        <w:rPr>
          <w:rFonts w:cs="Arial"/>
          <w:sz w:val="24"/>
        </w:rPr>
      </w:pPr>
    </w:p>
    <w:p w14:paraId="4C2476A7" w14:textId="77777777" w:rsidR="00AC7991" w:rsidRPr="00D179D1" w:rsidRDefault="00AC7991" w:rsidP="00AC7991">
      <w:pPr>
        <w:spacing w:before="0" w:after="0"/>
        <w:rPr>
          <w:rFonts w:cs="Arial"/>
          <w:sz w:val="24"/>
        </w:rPr>
      </w:pPr>
    </w:p>
    <w:p w14:paraId="2DE8D42A" w14:textId="77777777" w:rsidR="00AC7991" w:rsidRPr="00D179D1" w:rsidRDefault="00AC7991" w:rsidP="00AC7991">
      <w:pPr>
        <w:spacing w:before="0" w:after="0"/>
        <w:rPr>
          <w:rFonts w:cs="Arial"/>
          <w:sz w:val="24"/>
        </w:rPr>
      </w:pPr>
    </w:p>
    <w:p w14:paraId="58200D86" w14:textId="77777777" w:rsidR="00AC7991" w:rsidRPr="00D179D1" w:rsidRDefault="00AC7991" w:rsidP="00AC7991">
      <w:pPr>
        <w:spacing w:before="0" w:after="0"/>
        <w:rPr>
          <w:rFonts w:cs="Arial"/>
          <w:sz w:val="24"/>
        </w:rPr>
      </w:pPr>
    </w:p>
    <w:p w14:paraId="60B3A558" w14:textId="77777777" w:rsidR="00AC7991" w:rsidRPr="00D179D1" w:rsidRDefault="00AC7991" w:rsidP="00AC7991">
      <w:pPr>
        <w:spacing w:before="0" w:after="0"/>
        <w:rPr>
          <w:rFonts w:cs="Arial"/>
          <w:sz w:val="24"/>
        </w:rPr>
      </w:pPr>
    </w:p>
    <w:p w14:paraId="66DB0EBD" w14:textId="77777777" w:rsidR="00AC7991" w:rsidRPr="00D179D1" w:rsidRDefault="00AC7991" w:rsidP="00AC7991">
      <w:pPr>
        <w:spacing w:before="0" w:after="0"/>
        <w:rPr>
          <w:rFonts w:cs="Arial"/>
          <w:sz w:val="24"/>
        </w:rPr>
      </w:pPr>
    </w:p>
    <w:p w14:paraId="7CD14678" w14:textId="77777777" w:rsidR="00AC7991" w:rsidRPr="00D179D1" w:rsidRDefault="00AC7991" w:rsidP="00AC7991">
      <w:pPr>
        <w:spacing w:before="0" w:after="0"/>
        <w:rPr>
          <w:rFonts w:cs="Arial"/>
          <w:sz w:val="24"/>
        </w:rPr>
      </w:pPr>
    </w:p>
    <w:p w14:paraId="03895352" w14:textId="77777777" w:rsidR="00AC7991" w:rsidRDefault="00AC7991" w:rsidP="00AC7991">
      <w:pPr>
        <w:spacing w:before="0" w:after="0"/>
        <w:rPr>
          <w:rFonts w:cs="Arial"/>
          <w:sz w:val="24"/>
        </w:rPr>
      </w:pPr>
    </w:p>
    <w:p w14:paraId="464E2FA7" w14:textId="77777777" w:rsidR="00AC7991" w:rsidRDefault="00AC7991" w:rsidP="00AC7991">
      <w:pPr>
        <w:spacing w:before="0" w:after="0"/>
        <w:rPr>
          <w:rFonts w:cs="Arial"/>
          <w:sz w:val="24"/>
        </w:rPr>
      </w:pPr>
    </w:p>
    <w:p w14:paraId="408702B8" w14:textId="77777777" w:rsidR="00AC7991" w:rsidRDefault="00AC7991" w:rsidP="00AC7991">
      <w:pPr>
        <w:spacing w:before="0" w:after="0"/>
        <w:rPr>
          <w:rFonts w:cs="Arial"/>
          <w:sz w:val="24"/>
        </w:rPr>
      </w:pPr>
    </w:p>
    <w:p w14:paraId="168019A6" w14:textId="77777777" w:rsidR="00AC7991" w:rsidRDefault="00AC7991" w:rsidP="00AC7991">
      <w:pPr>
        <w:spacing w:before="0" w:after="0"/>
        <w:rPr>
          <w:rFonts w:cs="Arial"/>
          <w:sz w:val="24"/>
        </w:rPr>
      </w:pPr>
    </w:p>
    <w:p w14:paraId="4B64AFC0" w14:textId="77777777" w:rsidR="00647A51" w:rsidRDefault="00647A51" w:rsidP="00AC7991">
      <w:pPr>
        <w:spacing w:before="0" w:after="0"/>
        <w:rPr>
          <w:rFonts w:cs="Arial"/>
          <w:sz w:val="24"/>
        </w:rPr>
      </w:pPr>
    </w:p>
    <w:p w14:paraId="70B7264C" w14:textId="77777777" w:rsidR="00647A51" w:rsidRPr="00D179D1" w:rsidRDefault="00647A51" w:rsidP="00AC7991">
      <w:pPr>
        <w:spacing w:before="0" w:after="0"/>
        <w:rPr>
          <w:rFonts w:cs="Arial"/>
          <w:sz w:val="24"/>
        </w:rPr>
      </w:pPr>
    </w:p>
    <w:p w14:paraId="3D4531BD" w14:textId="77777777" w:rsidR="00AC7991" w:rsidRPr="00D179D1" w:rsidRDefault="00AC7991" w:rsidP="00AC7991">
      <w:pPr>
        <w:spacing w:before="0" w:after="0"/>
        <w:rPr>
          <w:rFonts w:cs="Arial"/>
          <w:sz w:val="24"/>
        </w:rPr>
      </w:pPr>
    </w:p>
    <w:p w14:paraId="2291EA84" w14:textId="77777777" w:rsidR="00AC7991" w:rsidRDefault="00AC7991" w:rsidP="00AC7991">
      <w:pPr>
        <w:spacing w:before="0" w:after="0"/>
        <w:rPr>
          <w:rFonts w:cs="Arial"/>
          <w:sz w:val="24"/>
        </w:rPr>
      </w:pPr>
    </w:p>
    <w:p w14:paraId="52DE8F09" w14:textId="77777777" w:rsidR="001071EF" w:rsidRDefault="001071EF" w:rsidP="00AC7991">
      <w:pPr>
        <w:spacing w:before="0" w:after="0"/>
        <w:rPr>
          <w:rFonts w:cs="Arial"/>
          <w:sz w:val="24"/>
        </w:rPr>
      </w:pPr>
    </w:p>
    <w:p w14:paraId="3F22383E" w14:textId="77777777" w:rsidR="001071EF" w:rsidRDefault="001071EF" w:rsidP="00AC7991">
      <w:pPr>
        <w:spacing w:before="0" w:after="0"/>
        <w:rPr>
          <w:rFonts w:cs="Arial"/>
          <w:sz w:val="24"/>
        </w:rPr>
      </w:pPr>
    </w:p>
    <w:p w14:paraId="1ED4728D" w14:textId="77777777" w:rsidR="001071EF" w:rsidRDefault="001071EF" w:rsidP="00AC7991">
      <w:pPr>
        <w:spacing w:before="0" w:after="0"/>
        <w:rPr>
          <w:rFonts w:cs="Arial"/>
          <w:sz w:val="24"/>
        </w:rPr>
      </w:pPr>
    </w:p>
    <w:p w14:paraId="573B3E66" w14:textId="77777777" w:rsidR="001071EF" w:rsidRDefault="001071EF" w:rsidP="00AC7991">
      <w:pPr>
        <w:spacing w:before="0" w:after="0"/>
        <w:rPr>
          <w:rFonts w:cs="Arial"/>
          <w:sz w:val="24"/>
        </w:rPr>
      </w:pPr>
    </w:p>
    <w:p w14:paraId="16D5AB38" w14:textId="77777777" w:rsidR="001071EF" w:rsidRDefault="001071EF" w:rsidP="00AC7991">
      <w:pPr>
        <w:spacing w:before="0" w:after="0"/>
        <w:rPr>
          <w:rFonts w:cs="Arial"/>
          <w:sz w:val="24"/>
        </w:rPr>
      </w:pPr>
    </w:p>
    <w:p w14:paraId="1E1646DB" w14:textId="77777777" w:rsidR="001071EF" w:rsidRPr="00D179D1" w:rsidRDefault="001071EF" w:rsidP="00AC7991">
      <w:pPr>
        <w:spacing w:before="0" w:after="0"/>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5584"/>
      </w:tblGrid>
      <w:tr w:rsidR="00017D3A" w:rsidRPr="00B73F65" w14:paraId="10516919" w14:textId="77777777" w:rsidTr="00DA28FB">
        <w:tc>
          <w:tcPr>
            <w:tcW w:w="2944" w:type="dxa"/>
            <w:shd w:val="clear" w:color="auto" w:fill="auto"/>
          </w:tcPr>
          <w:p w14:paraId="57A90C49" w14:textId="77777777" w:rsidR="00017D3A" w:rsidRPr="00B73F65" w:rsidRDefault="00017D3A" w:rsidP="001071EF">
            <w:pPr>
              <w:spacing w:before="0" w:after="0"/>
              <w:rPr>
                <w:rFonts w:cs="Arial"/>
                <w:sz w:val="24"/>
                <w:szCs w:val="24"/>
              </w:rPr>
            </w:pPr>
            <w:r w:rsidRPr="00B73F65">
              <w:rPr>
                <w:rFonts w:cs="Arial"/>
                <w:sz w:val="24"/>
                <w:szCs w:val="24"/>
              </w:rPr>
              <w:t>Version:</w:t>
            </w:r>
          </w:p>
        </w:tc>
        <w:tc>
          <w:tcPr>
            <w:tcW w:w="5584" w:type="dxa"/>
            <w:shd w:val="clear" w:color="auto" w:fill="auto"/>
          </w:tcPr>
          <w:p w14:paraId="0B49265D" w14:textId="77777777" w:rsidR="00017D3A" w:rsidRPr="00B73F65" w:rsidRDefault="00017D3A" w:rsidP="001071EF">
            <w:pPr>
              <w:spacing w:before="0" w:after="0"/>
              <w:rPr>
                <w:rFonts w:cs="Arial"/>
                <w:color w:val="31849B" w:themeColor="accent5" w:themeShade="BF"/>
                <w:sz w:val="24"/>
                <w:szCs w:val="24"/>
              </w:rPr>
            </w:pPr>
            <w:r w:rsidRPr="00B73F65">
              <w:rPr>
                <w:rFonts w:cs="Arial"/>
                <w:sz w:val="24"/>
                <w:szCs w:val="24"/>
              </w:rPr>
              <w:t>1.0</w:t>
            </w:r>
          </w:p>
        </w:tc>
      </w:tr>
      <w:tr w:rsidR="00017D3A" w:rsidRPr="00B73F65" w14:paraId="5EFBA3CE" w14:textId="77777777" w:rsidTr="00DA28FB">
        <w:tc>
          <w:tcPr>
            <w:tcW w:w="2944" w:type="dxa"/>
            <w:shd w:val="clear" w:color="auto" w:fill="auto"/>
          </w:tcPr>
          <w:p w14:paraId="1E39971C" w14:textId="77777777" w:rsidR="00017D3A" w:rsidRPr="00B73F65" w:rsidRDefault="00017D3A" w:rsidP="001071EF">
            <w:pPr>
              <w:spacing w:before="0" w:after="0"/>
              <w:rPr>
                <w:rFonts w:cs="Arial"/>
                <w:sz w:val="24"/>
                <w:szCs w:val="24"/>
              </w:rPr>
            </w:pPr>
            <w:r w:rsidRPr="00B73F65">
              <w:rPr>
                <w:rFonts w:cs="Arial"/>
                <w:sz w:val="24"/>
                <w:szCs w:val="24"/>
              </w:rPr>
              <w:t>Adopted by Council:</w:t>
            </w:r>
          </w:p>
        </w:tc>
        <w:tc>
          <w:tcPr>
            <w:tcW w:w="5584" w:type="dxa"/>
            <w:shd w:val="clear" w:color="auto" w:fill="auto"/>
          </w:tcPr>
          <w:p w14:paraId="2266DB66" w14:textId="330B2567" w:rsidR="00017D3A" w:rsidRPr="009F13F8" w:rsidRDefault="009F13F8" w:rsidP="001071EF">
            <w:pPr>
              <w:spacing w:before="0" w:after="0"/>
              <w:rPr>
                <w:rFonts w:cs="Arial"/>
                <w:sz w:val="24"/>
                <w:szCs w:val="24"/>
              </w:rPr>
            </w:pPr>
            <w:r w:rsidRPr="009F13F8">
              <w:rPr>
                <w:rFonts w:cs="Arial"/>
                <w:sz w:val="24"/>
                <w:szCs w:val="24"/>
              </w:rPr>
              <w:t>25 August 2020</w:t>
            </w:r>
          </w:p>
        </w:tc>
      </w:tr>
      <w:tr w:rsidR="00017D3A" w:rsidRPr="00B73F65" w14:paraId="43C6B707" w14:textId="77777777" w:rsidTr="00DA28FB">
        <w:tc>
          <w:tcPr>
            <w:tcW w:w="2944" w:type="dxa"/>
            <w:shd w:val="clear" w:color="auto" w:fill="auto"/>
          </w:tcPr>
          <w:p w14:paraId="76C8082C" w14:textId="77777777" w:rsidR="00017D3A" w:rsidRPr="00B73F65" w:rsidRDefault="00017D3A" w:rsidP="001071EF">
            <w:pPr>
              <w:spacing w:before="0" w:after="0"/>
              <w:rPr>
                <w:rFonts w:cs="Arial"/>
                <w:sz w:val="24"/>
                <w:szCs w:val="24"/>
              </w:rPr>
            </w:pPr>
            <w:r w:rsidRPr="00B73F65">
              <w:rPr>
                <w:rFonts w:cs="Arial"/>
                <w:sz w:val="24"/>
                <w:szCs w:val="24"/>
              </w:rPr>
              <w:t>Responsible Officer:</w:t>
            </w:r>
          </w:p>
        </w:tc>
        <w:tc>
          <w:tcPr>
            <w:tcW w:w="5584" w:type="dxa"/>
            <w:shd w:val="clear" w:color="auto" w:fill="auto"/>
          </w:tcPr>
          <w:p w14:paraId="72EE873A" w14:textId="5611AEC2" w:rsidR="00017D3A" w:rsidRPr="009F13F8" w:rsidRDefault="00017D3A" w:rsidP="00E25E6B">
            <w:pPr>
              <w:spacing w:before="0" w:after="0"/>
              <w:rPr>
                <w:rFonts w:cs="Arial"/>
                <w:sz w:val="24"/>
                <w:szCs w:val="24"/>
              </w:rPr>
            </w:pPr>
            <w:r w:rsidRPr="009F13F8">
              <w:rPr>
                <w:rFonts w:cs="Arial"/>
                <w:sz w:val="24"/>
                <w:szCs w:val="24"/>
              </w:rPr>
              <w:t>[</w:t>
            </w:r>
            <w:r w:rsidR="00E25E6B" w:rsidRPr="009F13F8">
              <w:rPr>
                <w:rFonts w:cs="Arial"/>
                <w:sz w:val="24"/>
                <w:szCs w:val="24"/>
              </w:rPr>
              <w:t>Director Corporate Services</w:t>
            </w:r>
            <w:r w:rsidRPr="009F13F8">
              <w:rPr>
                <w:rFonts w:cs="Arial"/>
                <w:sz w:val="24"/>
                <w:szCs w:val="24"/>
              </w:rPr>
              <w:t>]</w:t>
            </w:r>
          </w:p>
        </w:tc>
      </w:tr>
      <w:tr w:rsidR="00017D3A" w:rsidRPr="00B73F65" w14:paraId="694014AA" w14:textId="77777777" w:rsidTr="00DA28FB">
        <w:tc>
          <w:tcPr>
            <w:tcW w:w="2944" w:type="dxa"/>
            <w:shd w:val="clear" w:color="auto" w:fill="auto"/>
          </w:tcPr>
          <w:p w14:paraId="3968643B" w14:textId="77777777" w:rsidR="00017D3A" w:rsidRPr="00B73F65" w:rsidRDefault="00017D3A" w:rsidP="001071EF">
            <w:pPr>
              <w:spacing w:before="0" w:after="0"/>
              <w:rPr>
                <w:rFonts w:cs="Arial"/>
                <w:sz w:val="24"/>
                <w:szCs w:val="24"/>
              </w:rPr>
            </w:pPr>
            <w:r w:rsidRPr="00B73F65">
              <w:rPr>
                <w:rFonts w:cs="Arial"/>
                <w:sz w:val="24"/>
                <w:szCs w:val="24"/>
              </w:rPr>
              <w:t>Department:</w:t>
            </w:r>
          </w:p>
        </w:tc>
        <w:tc>
          <w:tcPr>
            <w:tcW w:w="5584" w:type="dxa"/>
            <w:shd w:val="clear" w:color="auto" w:fill="auto"/>
          </w:tcPr>
          <w:p w14:paraId="74D9F95B" w14:textId="7F6A2E00" w:rsidR="00017D3A" w:rsidRPr="009F13F8" w:rsidRDefault="00017D3A" w:rsidP="00E25E6B">
            <w:pPr>
              <w:spacing w:before="0" w:after="0"/>
              <w:rPr>
                <w:rFonts w:cs="Arial"/>
                <w:sz w:val="24"/>
                <w:szCs w:val="24"/>
              </w:rPr>
            </w:pPr>
            <w:r w:rsidRPr="009F13F8">
              <w:rPr>
                <w:rFonts w:cs="Arial"/>
                <w:sz w:val="24"/>
                <w:szCs w:val="24"/>
              </w:rPr>
              <w:t>[</w:t>
            </w:r>
            <w:r w:rsidR="00E25E6B" w:rsidRPr="009F13F8">
              <w:rPr>
                <w:rFonts w:cs="Arial"/>
                <w:sz w:val="24"/>
                <w:szCs w:val="24"/>
              </w:rPr>
              <w:t>Corporate Services</w:t>
            </w:r>
            <w:r w:rsidRPr="009F13F8">
              <w:rPr>
                <w:rFonts w:cs="Arial"/>
                <w:sz w:val="24"/>
                <w:szCs w:val="24"/>
              </w:rPr>
              <w:t>]</w:t>
            </w:r>
          </w:p>
        </w:tc>
      </w:tr>
      <w:tr w:rsidR="00017D3A" w:rsidRPr="00B73F65" w14:paraId="6A926D10" w14:textId="77777777" w:rsidTr="00DA28FB">
        <w:tc>
          <w:tcPr>
            <w:tcW w:w="2944" w:type="dxa"/>
            <w:shd w:val="clear" w:color="auto" w:fill="auto"/>
          </w:tcPr>
          <w:p w14:paraId="5A659A4B" w14:textId="77777777" w:rsidR="00017D3A" w:rsidRPr="00B73F65" w:rsidRDefault="00017D3A" w:rsidP="001071EF">
            <w:pPr>
              <w:spacing w:before="0" w:after="0"/>
              <w:rPr>
                <w:rFonts w:cs="Arial"/>
                <w:sz w:val="24"/>
                <w:szCs w:val="24"/>
              </w:rPr>
            </w:pPr>
            <w:r w:rsidRPr="00B73F65">
              <w:rPr>
                <w:rFonts w:cs="Arial"/>
                <w:sz w:val="24"/>
                <w:szCs w:val="24"/>
              </w:rPr>
              <w:t>Contact Officer:</w:t>
            </w:r>
          </w:p>
        </w:tc>
        <w:tc>
          <w:tcPr>
            <w:tcW w:w="5584" w:type="dxa"/>
            <w:shd w:val="clear" w:color="auto" w:fill="auto"/>
          </w:tcPr>
          <w:p w14:paraId="06DD159A" w14:textId="2773BAED" w:rsidR="00017D3A" w:rsidRPr="009F13F8" w:rsidRDefault="00017D3A" w:rsidP="00E25E6B">
            <w:pPr>
              <w:spacing w:before="0" w:after="0"/>
              <w:rPr>
                <w:rFonts w:cs="Arial"/>
                <w:sz w:val="24"/>
                <w:szCs w:val="24"/>
              </w:rPr>
            </w:pPr>
            <w:r w:rsidRPr="009F13F8">
              <w:rPr>
                <w:rFonts w:cs="Arial"/>
                <w:sz w:val="24"/>
                <w:szCs w:val="24"/>
              </w:rPr>
              <w:t>[</w:t>
            </w:r>
            <w:r w:rsidR="00E25E6B" w:rsidRPr="009F13F8">
              <w:rPr>
                <w:rFonts w:cs="Arial"/>
                <w:sz w:val="24"/>
                <w:szCs w:val="24"/>
              </w:rPr>
              <w:t>Executive Officer Information Management</w:t>
            </w:r>
            <w:r w:rsidRPr="009F13F8">
              <w:rPr>
                <w:rFonts w:cs="Arial"/>
                <w:sz w:val="24"/>
                <w:szCs w:val="24"/>
              </w:rPr>
              <w:t>]</w:t>
            </w:r>
          </w:p>
        </w:tc>
      </w:tr>
    </w:tbl>
    <w:p w14:paraId="0E6F00E4" w14:textId="77777777" w:rsidR="00AC7991" w:rsidRDefault="00AC7991" w:rsidP="00AC7991">
      <w:pPr>
        <w:spacing w:before="0" w:after="0"/>
        <w:rPr>
          <w:rFonts w:cs="Arial"/>
          <w:sz w:val="24"/>
        </w:rPr>
      </w:pPr>
    </w:p>
    <w:p w14:paraId="5381EAE4" w14:textId="77777777" w:rsidR="00AA6E76" w:rsidRDefault="00AA6E76" w:rsidP="00AC7991">
      <w:pPr>
        <w:spacing w:before="0" w:after="0"/>
        <w:rPr>
          <w:rFonts w:cs="Arial"/>
          <w:sz w:val="24"/>
        </w:rPr>
        <w:sectPr w:rsidR="00AA6E76" w:rsidSect="00647A51">
          <w:footerReference w:type="default" r:id="rId13"/>
          <w:pgSz w:w="11909" w:h="16834" w:code="9"/>
          <w:pgMar w:top="1135" w:right="1418" w:bottom="1304" w:left="1418" w:header="720" w:footer="720" w:gutter="0"/>
          <w:paperSrc w:other="1"/>
          <w:cols w:space="720"/>
          <w:docGrid w:linePitch="326"/>
        </w:sectPr>
      </w:pPr>
    </w:p>
    <w:sdt>
      <w:sdtPr>
        <w:rPr>
          <w:rFonts w:ascii="Arial" w:eastAsia="Times New Roman" w:hAnsi="Arial" w:cs="Arial"/>
          <w:b w:val="0"/>
          <w:bCs w:val="0"/>
          <w:color w:val="auto"/>
          <w:sz w:val="24"/>
          <w:szCs w:val="24"/>
          <w:lang w:val="en-AU" w:eastAsia="en-AU"/>
        </w:rPr>
        <w:id w:val="526309887"/>
        <w:docPartObj>
          <w:docPartGallery w:val="Table of Contents"/>
          <w:docPartUnique/>
        </w:docPartObj>
      </w:sdtPr>
      <w:sdtEndPr/>
      <w:sdtContent>
        <w:p w14:paraId="3A1D1248" w14:textId="77777777" w:rsidR="00C27904" w:rsidRPr="00A0168E" w:rsidRDefault="00C27904" w:rsidP="00407CC8">
          <w:pPr>
            <w:pStyle w:val="TOCHeading"/>
            <w:spacing w:before="0"/>
            <w:jc w:val="center"/>
            <w:rPr>
              <w:rFonts w:ascii="Arial" w:hAnsi="Arial" w:cs="Arial"/>
              <w:color w:val="000000" w:themeColor="text1"/>
              <w:sz w:val="24"/>
              <w:szCs w:val="24"/>
            </w:rPr>
          </w:pPr>
          <w:r w:rsidRPr="00A0168E">
            <w:rPr>
              <w:rFonts w:ascii="Arial" w:hAnsi="Arial" w:cs="Arial"/>
              <w:color w:val="000000" w:themeColor="text1"/>
              <w:sz w:val="24"/>
              <w:szCs w:val="24"/>
            </w:rPr>
            <w:t>Contents</w:t>
          </w:r>
        </w:p>
        <w:p w14:paraId="08532BC0" w14:textId="77777777" w:rsidR="00C27904" w:rsidRPr="00A0168E" w:rsidRDefault="00C27904" w:rsidP="00407CC8">
          <w:pPr>
            <w:spacing w:before="0" w:after="0"/>
            <w:rPr>
              <w:rFonts w:cs="Arial"/>
              <w:sz w:val="24"/>
              <w:szCs w:val="24"/>
            </w:rPr>
          </w:pPr>
        </w:p>
        <w:p w14:paraId="7607914D" w14:textId="77777777" w:rsidR="009F13F8" w:rsidRDefault="00C27904">
          <w:pPr>
            <w:pStyle w:val="TOC1"/>
            <w:rPr>
              <w:rFonts w:asciiTheme="minorHAnsi" w:eastAsiaTheme="minorEastAsia" w:hAnsiTheme="minorHAnsi" w:cstheme="minorBidi"/>
              <w:noProof/>
              <w:szCs w:val="22"/>
            </w:rPr>
          </w:pPr>
          <w:r w:rsidRPr="00A0168E">
            <w:rPr>
              <w:rFonts w:cs="Arial"/>
              <w:sz w:val="24"/>
              <w:szCs w:val="24"/>
            </w:rPr>
            <w:fldChar w:fldCharType="begin"/>
          </w:r>
          <w:r w:rsidRPr="00A0168E">
            <w:rPr>
              <w:rFonts w:cs="Arial"/>
              <w:sz w:val="24"/>
              <w:szCs w:val="24"/>
            </w:rPr>
            <w:instrText xml:space="preserve"> TOC \o "1-3" \h \z \u </w:instrText>
          </w:r>
          <w:r w:rsidRPr="00A0168E">
            <w:rPr>
              <w:rFonts w:cs="Arial"/>
              <w:sz w:val="24"/>
              <w:szCs w:val="24"/>
            </w:rPr>
            <w:fldChar w:fldCharType="separate"/>
          </w:r>
          <w:hyperlink w:anchor="_Toc48223762" w:history="1">
            <w:r w:rsidR="009F13F8" w:rsidRPr="0020775B">
              <w:rPr>
                <w:rStyle w:val="Hyperlink"/>
                <w:noProof/>
              </w:rPr>
              <w:t>1.</w:t>
            </w:r>
            <w:r w:rsidR="009F13F8">
              <w:rPr>
                <w:rFonts w:asciiTheme="minorHAnsi" w:eastAsiaTheme="minorEastAsia" w:hAnsiTheme="minorHAnsi" w:cstheme="minorBidi"/>
                <w:noProof/>
                <w:szCs w:val="22"/>
              </w:rPr>
              <w:tab/>
            </w:r>
            <w:r w:rsidR="009F13F8" w:rsidRPr="0020775B">
              <w:rPr>
                <w:rStyle w:val="Hyperlink"/>
                <w:noProof/>
              </w:rPr>
              <w:t>Purpose</w:t>
            </w:r>
            <w:r w:rsidR="009F13F8">
              <w:rPr>
                <w:noProof/>
                <w:webHidden/>
              </w:rPr>
              <w:tab/>
            </w:r>
            <w:r w:rsidR="009F13F8">
              <w:rPr>
                <w:noProof/>
                <w:webHidden/>
              </w:rPr>
              <w:fldChar w:fldCharType="begin"/>
            </w:r>
            <w:r w:rsidR="009F13F8">
              <w:rPr>
                <w:noProof/>
                <w:webHidden/>
              </w:rPr>
              <w:instrText xml:space="preserve"> PAGEREF _Toc48223762 \h </w:instrText>
            </w:r>
            <w:r w:rsidR="009F13F8">
              <w:rPr>
                <w:noProof/>
                <w:webHidden/>
              </w:rPr>
            </w:r>
            <w:r w:rsidR="009F13F8">
              <w:rPr>
                <w:noProof/>
                <w:webHidden/>
              </w:rPr>
              <w:fldChar w:fldCharType="separate"/>
            </w:r>
            <w:r w:rsidR="009F13F8">
              <w:rPr>
                <w:noProof/>
                <w:webHidden/>
              </w:rPr>
              <w:t>3</w:t>
            </w:r>
            <w:r w:rsidR="009F13F8">
              <w:rPr>
                <w:noProof/>
                <w:webHidden/>
              </w:rPr>
              <w:fldChar w:fldCharType="end"/>
            </w:r>
          </w:hyperlink>
        </w:p>
        <w:p w14:paraId="1B5E3AD9" w14:textId="77777777" w:rsidR="009F13F8" w:rsidRDefault="009F13F8">
          <w:pPr>
            <w:pStyle w:val="TOC1"/>
            <w:rPr>
              <w:rFonts w:asciiTheme="minorHAnsi" w:eastAsiaTheme="minorEastAsia" w:hAnsiTheme="minorHAnsi" w:cstheme="minorBidi"/>
              <w:noProof/>
              <w:szCs w:val="22"/>
            </w:rPr>
          </w:pPr>
          <w:hyperlink w:anchor="_Toc48223763" w:history="1">
            <w:r w:rsidRPr="0020775B">
              <w:rPr>
                <w:rStyle w:val="Hyperlink"/>
                <w:noProof/>
              </w:rPr>
              <w:t>2.</w:t>
            </w:r>
            <w:r>
              <w:rPr>
                <w:rFonts w:asciiTheme="minorHAnsi" w:eastAsiaTheme="minorEastAsia" w:hAnsiTheme="minorHAnsi" w:cstheme="minorBidi"/>
                <w:noProof/>
                <w:szCs w:val="22"/>
              </w:rPr>
              <w:tab/>
            </w:r>
            <w:r w:rsidRPr="0020775B">
              <w:rPr>
                <w:rStyle w:val="Hyperlink"/>
                <w:noProof/>
              </w:rPr>
              <w:t>Objectives</w:t>
            </w:r>
            <w:r>
              <w:rPr>
                <w:noProof/>
                <w:webHidden/>
              </w:rPr>
              <w:tab/>
            </w:r>
            <w:r>
              <w:rPr>
                <w:noProof/>
                <w:webHidden/>
              </w:rPr>
              <w:fldChar w:fldCharType="begin"/>
            </w:r>
            <w:r>
              <w:rPr>
                <w:noProof/>
                <w:webHidden/>
              </w:rPr>
              <w:instrText xml:space="preserve"> PAGEREF _Toc48223763 \h </w:instrText>
            </w:r>
            <w:r>
              <w:rPr>
                <w:noProof/>
                <w:webHidden/>
              </w:rPr>
            </w:r>
            <w:r>
              <w:rPr>
                <w:noProof/>
                <w:webHidden/>
              </w:rPr>
              <w:fldChar w:fldCharType="separate"/>
            </w:r>
            <w:r>
              <w:rPr>
                <w:noProof/>
                <w:webHidden/>
              </w:rPr>
              <w:t>3</w:t>
            </w:r>
            <w:r>
              <w:rPr>
                <w:noProof/>
                <w:webHidden/>
              </w:rPr>
              <w:fldChar w:fldCharType="end"/>
            </w:r>
          </w:hyperlink>
        </w:p>
        <w:p w14:paraId="090464B0" w14:textId="77777777" w:rsidR="009F13F8" w:rsidRDefault="009F13F8">
          <w:pPr>
            <w:pStyle w:val="TOC1"/>
            <w:rPr>
              <w:rFonts w:asciiTheme="minorHAnsi" w:eastAsiaTheme="minorEastAsia" w:hAnsiTheme="minorHAnsi" w:cstheme="minorBidi"/>
              <w:noProof/>
              <w:szCs w:val="22"/>
            </w:rPr>
          </w:pPr>
          <w:hyperlink w:anchor="_Toc48223764" w:history="1">
            <w:r w:rsidRPr="0020775B">
              <w:rPr>
                <w:rStyle w:val="Hyperlink"/>
                <w:noProof/>
              </w:rPr>
              <w:t>3.</w:t>
            </w:r>
            <w:r>
              <w:rPr>
                <w:rFonts w:asciiTheme="minorHAnsi" w:eastAsiaTheme="minorEastAsia" w:hAnsiTheme="minorHAnsi" w:cstheme="minorBidi"/>
                <w:noProof/>
                <w:szCs w:val="22"/>
              </w:rPr>
              <w:tab/>
            </w:r>
            <w:r w:rsidRPr="0020775B">
              <w:rPr>
                <w:rStyle w:val="Hyperlink"/>
                <w:noProof/>
              </w:rPr>
              <w:t>Scope</w:t>
            </w:r>
            <w:r>
              <w:rPr>
                <w:noProof/>
                <w:webHidden/>
              </w:rPr>
              <w:tab/>
            </w:r>
            <w:r>
              <w:rPr>
                <w:noProof/>
                <w:webHidden/>
              </w:rPr>
              <w:fldChar w:fldCharType="begin"/>
            </w:r>
            <w:r>
              <w:rPr>
                <w:noProof/>
                <w:webHidden/>
              </w:rPr>
              <w:instrText xml:space="preserve"> PAGEREF _Toc48223764 \h </w:instrText>
            </w:r>
            <w:r>
              <w:rPr>
                <w:noProof/>
                <w:webHidden/>
              </w:rPr>
            </w:r>
            <w:r>
              <w:rPr>
                <w:noProof/>
                <w:webHidden/>
              </w:rPr>
              <w:fldChar w:fldCharType="separate"/>
            </w:r>
            <w:r>
              <w:rPr>
                <w:noProof/>
                <w:webHidden/>
              </w:rPr>
              <w:t>3</w:t>
            </w:r>
            <w:r>
              <w:rPr>
                <w:noProof/>
                <w:webHidden/>
              </w:rPr>
              <w:fldChar w:fldCharType="end"/>
            </w:r>
          </w:hyperlink>
        </w:p>
        <w:p w14:paraId="08975CDA" w14:textId="77777777" w:rsidR="009F13F8" w:rsidRDefault="009F13F8">
          <w:pPr>
            <w:pStyle w:val="TOC1"/>
            <w:rPr>
              <w:rFonts w:asciiTheme="minorHAnsi" w:eastAsiaTheme="minorEastAsia" w:hAnsiTheme="minorHAnsi" w:cstheme="minorBidi"/>
              <w:noProof/>
              <w:szCs w:val="22"/>
            </w:rPr>
          </w:pPr>
          <w:hyperlink w:anchor="_Toc48223765" w:history="1">
            <w:r w:rsidRPr="0020775B">
              <w:rPr>
                <w:rStyle w:val="Hyperlink"/>
                <w:noProof/>
              </w:rPr>
              <w:t>4.</w:t>
            </w:r>
            <w:r>
              <w:rPr>
                <w:rFonts w:asciiTheme="minorHAnsi" w:eastAsiaTheme="minorEastAsia" w:hAnsiTheme="minorHAnsi" w:cstheme="minorBidi"/>
                <w:noProof/>
                <w:szCs w:val="22"/>
              </w:rPr>
              <w:tab/>
            </w:r>
            <w:r w:rsidRPr="0020775B">
              <w:rPr>
                <w:rStyle w:val="Hyperlink"/>
                <w:noProof/>
              </w:rPr>
              <w:t>Definitions</w:t>
            </w:r>
            <w:r>
              <w:rPr>
                <w:noProof/>
                <w:webHidden/>
              </w:rPr>
              <w:tab/>
            </w:r>
            <w:r>
              <w:rPr>
                <w:noProof/>
                <w:webHidden/>
              </w:rPr>
              <w:fldChar w:fldCharType="begin"/>
            </w:r>
            <w:r>
              <w:rPr>
                <w:noProof/>
                <w:webHidden/>
              </w:rPr>
              <w:instrText xml:space="preserve"> PAGEREF _Toc48223765 \h </w:instrText>
            </w:r>
            <w:r>
              <w:rPr>
                <w:noProof/>
                <w:webHidden/>
              </w:rPr>
            </w:r>
            <w:r>
              <w:rPr>
                <w:noProof/>
                <w:webHidden/>
              </w:rPr>
              <w:fldChar w:fldCharType="separate"/>
            </w:r>
            <w:r>
              <w:rPr>
                <w:noProof/>
                <w:webHidden/>
              </w:rPr>
              <w:t>3</w:t>
            </w:r>
            <w:r>
              <w:rPr>
                <w:noProof/>
                <w:webHidden/>
              </w:rPr>
              <w:fldChar w:fldCharType="end"/>
            </w:r>
          </w:hyperlink>
        </w:p>
        <w:p w14:paraId="31D1D16A" w14:textId="77777777" w:rsidR="009F13F8" w:rsidRDefault="009F13F8">
          <w:pPr>
            <w:pStyle w:val="TOC1"/>
            <w:rPr>
              <w:rFonts w:asciiTheme="minorHAnsi" w:eastAsiaTheme="minorEastAsia" w:hAnsiTheme="minorHAnsi" w:cstheme="minorBidi"/>
              <w:noProof/>
              <w:szCs w:val="22"/>
            </w:rPr>
          </w:pPr>
          <w:hyperlink w:anchor="_Toc48223766" w:history="1">
            <w:r w:rsidRPr="0020775B">
              <w:rPr>
                <w:rStyle w:val="Hyperlink"/>
                <w:noProof/>
              </w:rPr>
              <w:t>5.</w:t>
            </w:r>
            <w:r>
              <w:rPr>
                <w:rFonts w:asciiTheme="minorHAnsi" w:eastAsiaTheme="minorEastAsia" w:hAnsiTheme="minorHAnsi" w:cstheme="minorBidi"/>
                <w:noProof/>
                <w:szCs w:val="22"/>
              </w:rPr>
              <w:tab/>
            </w:r>
            <w:r w:rsidRPr="0020775B">
              <w:rPr>
                <w:rStyle w:val="Hyperlink"/>
                <w:noProof/>
              </w:rPr>
              <w:t>What will Council be transparent with</w:t>
            </w:r>
            <w:r>
              <w:rPr>
                <w:noProof/>
                <w:webHidden/>
              </w:rPr>
              <w:tab/>
            </w:r>
            <w:r>
              <w:rPr>
                <w:noProof/>
                <w:webHidden/>
              </w:rPr>
              <w:fldChar w:fldCharType="begin"/>
            </w:r>
            <w:r>
              <w:rPr>
                <w:noProof/>
                <w:webHidden/>
              </w:rPr>
              <w:instrText xml:space="preserve"> PAGEREF _Toc48223766 \h </w:instrText>
            </w:r>
            <w:r>
              <w:rPr>
                <w:noProof/>
                <w:webHidden/>
              </w:rPr>
            </w:r>
            <w:r>
              <w:rPr>
                <w:noProof/>
                <w:webHidden/>
              </w:rPr>
              <w:fldChar w:fldCharType="separate"/>
            </w:r>
            <w:r>
              <w:rPr>
                <w:noProof/>
                <w:webHidden/>
              </w:rPr>
              <w:t>4</w:t>
            </w:r>
            <w:r>
              <w:rPr>
                <w:noProof/>
                <w:webHidden/>
              </w:rPr>
              <w:fldChar w:fldCharType="end"/>
            </w:r>
          </w:hyperlink>
        </w:p>
        <w:p w14:paraId="595BAE84" w14:textId="77777777" w:rsidR="009F13F8" w:rsidRDefault="009F13F8">
          <w:pPr>
            <w:pStyle w:val="TOC2"/>
            <w:rPr>
              <w:rFonts w:asciiTheme="minorHAnsi" w:eastAsiaTheme="minorEastAsia" w:hAnsiTheme="minorHAnsi" w:cstheme="minorBidi"/>
              <w:noProof/>
              <w:szCs w:val="22"/>
            </w:rPr>
          </w:pPr>
          <w:hyperlink w:anchor="_Toc48223767" w:history="1">
            <w:r w:rsidRPr="0020775B">
              <w:rPr>
                <w:rStyle w:val="Hyperlink"/>
                <w:noProof/>
              </w:rPr>
              <w:t>Decision Making at Council Meetings</w:t>
            </w:r>
            <w:r>
              <w:rPr>
                <w:noProof/>
                <w:webHidden/>
              </w:rPr>
              <w:tab/>
            </w:r>
            <w:r>
              <w:rPr>
                <w:noProof/>
                <w:webHidden/>
              </w:rPr>
              <w:fldChar w:fldCharType="begin"/>
            </w:r>
            <w:r>
              <w:rPr>
                <w:noProof/>
                <w:webHidden/>
              </w:rPr>
              <w:instrText xml:space="preserve"> PAGEREF _Toc48223767 \h </w:instrText>
            </w:r>
            <w:r>
              <w:rPr>
                <w:noProof/>
                <w:webHidden/>
              </w:rPr>
            </w:r>
            <w:r>
              <w:rPr>
                <w:noProof/>
                <w:webHidden/>
              </w:rPr>
              <w:fldChar w:fldCharType="separate"/>
            </w:r>
            <w:r>
              <w:rPr>
                <w:noProof/>
                <w:webHidden/>
              </w:rPr>
              <w:t>5</w:t>
            </w:r>
            <w:r>
              <w:rPr>
                <w:noProof/>
                <w:webHidden/>
              </w:rPr>
              <w:fldChar w:fldCharType="end"/>
            </w:r>
          </w:hyperlink>
        </w:p>
        <w:p w14:paraId="2D42E415" w14:textId="77777777" w:rsidR="009F13F8" w:rsidRDefault="009F13F8">
          <w:pPr>
            <w:pStyle w:val="TOC2"/>
            <w:rPr>
              <w:rFonts w:asciiTheme="minorHAnsi" w:eastAsiaTheme="minorEastAsia" w:hAnsiTheme="minorHAnsi" w:cstheme="minorBidi"/>
              <w:noProof/>
              <w:szCs w:val="22"/>
            </w:rPr>
          </w:pPr>
          <w:hyperlink w:anchor="_Toc48223768" w:history="1">
            <w:r w:rsidRPr="0020775B">
              <w:rPr>
                <w:rStyle w:val="Hyperlink"/>
                <w:noProof/>
              </w:rPr>
              <w:t>Council Information</w:t>
            </w:r>
            <w:r>
              <w:rPr>
                <w:noProof/>
                <w:webHidden/>
              </w:rPr>
              <w:tab/>
            </w:r>
            <w:r>
              <w:rPr>
                <w:noProof/>
                <w:webHidden/>
              </w:rPr>
              <w:fldChar w:fldCharType="begin"/>
            </w:r>
            <w:r>
              <w:rPr>
                <w:noProof/>
                <w:webHidden/>
              </w:rPr>
              <w:instrText xml:space="preserve"> PAGEREF _Toc48223768 \h </w:instrText>
            </w:r>
            <w:r>
              <w:rPr>
                <w:noProof/>
                <w:webHidden/>
              </w:rPr>
            </w:r>
            <w:r>
              <w:rPr>
                <w:noProof/>
                <w:webHidden/>
              </w:rPr>
              <w:fldChar w:fldCharType="separate"/>
            </w:r>
            <w:r>
              <w:rPr>
                <w:noProof/>
                <w:webHidden/>
              </w:rPr>
              <w:t>5</w:t>
            </w:r>
            <w:r>
              <w:rPr>
                <w:noProof/>
                <w:webHidden/>
              </w:rPr>
              <w:fldChar w:fldCharType="end"/>
            </w:r>
          </w:hyperlink>
        </w:p>
        <w:p w14:paraId="7A34C335" w14:textId="77777777" w:rsidR="009F13F8" w:rsidRDefault="009F13F8">
          <w:pPr>
            <w:pStyle w:val="TOC2"/>
            <w:rPr>
              <w:rFonts w:asciiTheme="minorHAnsi" w:eastAsiaTheme="minorEastAsia" w:hAnsiTheme="minorHAnsi" w:cstheme="minorBidi"/>
              <w:noProof/>
              <w:szCs w:val="22"/>
            </w:rPr>
          </w:pPr>
          <w:hyperlink w:anchor="_Toc48223769" w:history="1">
            <w:r w:rsidRPr="0020775B">
              <w:rPr>
                <w:rStyle w:val="Hyperlink"/>
                <w:noProof/>
              </w:rPr>
              <w:t>Publications</w:t>
            </w:r>
            <w:r>
              <w:rPr>
                <w:noProof/>
                <w:webHidden/>
              </w:rPr>
              <w:tab/>
            </w:r>
            <w:r>
              <w:rPr>
                <w:noProof/>
                <w:webHidden/>
              </w:rPr>
              <w:fldChar w:fldCharType="begin"/>
            </w:r>
            <w:r>
              <w:rPr>
                <w:noProof/>
                <w:webHidden/>
              </w:rPr>
              <w:instrText xml:space="preserve"> PAGEREF _Toc48223769 \h </w:instrText>
            </w:r>
            <w:r>
              <w:rPr>
                <w:noProof/>
                <w:webHidden/>
              </w:rPr>
            </w:r>
            <w:r>
              <w:rPr>
                <w:noProof/>
                <w:webHidden/>
              </w:rPr>
              <w:fldChar w:fldCharType="separate"/>
            </w:r>
            <w:r>
              <w:rPr>
                <w:noProof/>
                <w:webHidden/>
              </w:rPr>
              <w:t>6</w:t>
            </w:r>
            <w:r>
              <w:rPr>
                <w:noProof/>
                <w:webHidden/>
              </w:rPr>
              <w:fldChar w:fldCharType="end"/>
            </w:r>
          </w:hyperlink>
        </w:p>
        <w:p w14:paraId="5531B054" w14:textId="77777777" w:rsidR="009F13F8" w:rsidRDefault="009F13F8">
          <w:pPr>
            <w:pStyle w:val="TOC1"/>
            <w:rPr>
              <w:rFonts w:asciiTheme="minorHAnsi" w:eastAsiaTheme="minorEastAsia" w:hAnsiTheme="minorHAnsi" w:cstheme="minorBidi"/>
              <w:noProof/>
              <w:szCs w:val="22"/>
            </w:rPr>
          </w:pPr>
          <w:hyperlink w:anchor="_Toc48223770" w:history="1">
            <w:r w:rsidRPr="0020775B">
              <w:rPr>
                <w:rStyle w:val="Hyperlink"/>
                <w:noProof/>
              </w:rPr>
              <w:t>6.</w:t>
            </w:r>
            <w:r>
              <w:rPr>
                <w:rFonts w:asciiTheme="minorHAnsi" w:eastAsiaTheme="minorEastAsia" w:hAnsiTheme="minorHAnsi" w:cstheme="minorBidi"/>
                <w:noProof/>
                <w:szCs w:val="22"/>
              </w:rPr>
              <w:tab/>
            </w:r>
            <w:r w:rsidRPr="0020775B">
              <w:rPr>
                <w:rStyle w:val="Hyperlink"/>
                <w:noProof/>
              </w:rPr>
              <w:t>Access to information</w:t>
            </w:r>
            <w:r>
              <w:rPr>
                <w:noProof/>
                <w:webHidden/>
              </w:rPr>
              <w:tab/>
            </w:r>
            <w:r>
              <w:rPr>
                <w:noProof/>
                <w:webHidden/>
              </w:rPr>
              <w:fldChar w:fldCharType="begin"/>
            </w:r>
            <w:r>
              <w:rPr>
                <w:noProof/>
                <w:webHidden/>
              </w:rPr>
              <w:instrText xml:space="preserve"> PAGEREF _Toc48223770 \h </w:instrText>
            </w:r>
            <w:r>
              <w:rPr>
                <w:noProof/>
                <w:webHidden/>
              </w:rPr>
            </w:r>
            <w:r>
              <w:rPr>
                <w:noProof/>
                <w:webHidden/>
              </w:rPr>
              <w:fldChar w:fldCharType="separate"/>
            </w:r>
            <w:r>
              <w:rPr>
                <w:noProof/>
                <w:webHidden/>
              </w:rPr>
              <w:t>6</w:t>
            </w:r>
            <w:r>
              <w:rPr>
                <w:noProof/>
                <w:webHidden/>
              </w:rPr>
              <w:fldChar w:fldCharType="end"/>
            </w:r>
          </w:hyperlink>
        </w:p>
        <w:p w14:paraId="6E466BE4" w14:textId="77777777" w:rsidR="009F13F8" w:rsidRDefault="009F13F8">
          <w:pPr>
            <w:pStyle w:val="TOC2"/>
            <w:rPr>
              <w:rFonts w:asciiTheme="minorHAnsi" w:eastAsiaTheme="minorEastAsia" w:hAnsiTheme="minorHAnsi" w:cstheme="minorBidi"/>
              <w:noProof/>
              <w:szCs w:val="22"/>
            </w:rPr>
          </w:pPr>
          <w:hyperlink w:anchor="_Toc48223771" w:history="1">
            <w:r w:rsidRPr="0020775B">
              <w:rPr>
                <w:rStyle w:val="Hyperlink"/>
                <w:noProof/>
              </w:rPr>
              <w:t>Freedom of information (FOI) applications</w:t>
            </w:r>
            <w:r>
              <w:rPr>
                <w:noProof/>
                <w:webHidden/>
              </w:rPr>
              <w:tab/>
            </w:r>
            <w:r>
              <w:rPr>
                <w:noProof/>
                <w:webHidden/>
              </w:rPr>
              <w:fldChar w:fldCharType="begin"/>
            </w:r>
            <w:r>
              <w:rPr>
                <w:noProof/>
                <w:webHidden/>
              </w:rPr>
              <w:instrText xml:space="preserve"> PAGEREF _Toc48223771 \h </w:instrText>
            </w:r>
            <w:r>
              <w:rPr>
                <w:noProof/>
                <w:webHidden/>
              </w:rPr>
            </w:r>
            <w:r>
              <w:rPr>
                <w:noProof/>
                <w:webHidden/>
              </w:rPr>
              <w:fldChar w:fldCharType="separate"/>
            </w:r>
            <w:r>
              <w:rPr>
                <w:noProof/>
                <w:webHidden/>
              </w:rPr>
              <w:t>6</w:t>
            </w:r>
            <w:r>
              <w:rPr>
                <w:noProof/>
                <w:webHidden/>
              </w:rPr>
              <w:fldChar w:fldCharType="end"/>
            </w:r>
          </w:hyperlink>
        </w:p>
        <w:p w14:paraId="1EA600D1" w14:textId="77777777" w:rsidR="009F13F8" w:rsidRDefault="009F13F8">
          <w:pPr>
            <w:pStyle w:val="TOC1"/>
            <w:rPr>
              <w:rFonts w:asciiTheme="minorHAnsi" w:eastAsiaTheme="minorEastAsia" w:hAnsiTheme="minorHAnsi" w:cstheme="minorBidi"/>
              <w:noProof/>
              <w:szCs w:val="22"/>
            </w:rPr>
          </w:pPr>
          <w:hyperlink w:anchor="_Toc48223772" w:history="1">
            <w:r w:rsidRPr="0020775B">
              <w:rPr>
                <w:rStyle w:val="Hyperlink"/>
                <w:noProof/>
              </w:rPr>
              <w:t>7.</w:t>
            </w:r>
            <w:r>
              <w:rPr>
                <w:rFonts w:asciiTheme="minorHAnsi" w:eastAsiaTheme="minorEastAsia" w:hAnsiTheme="minorHAnsi" w:cstheme="minorBidi"/>
                <w:noProof/>
                <w:szCs w:val="22"/>
              </w:rPr>
              <w:tab/>
            </w:r>
            <w:r w:rsidRPr="0020775B">
              <w:rPr>
                <w:rStyle w:val="Hyperlink"/>
                <w:noProof/>
              </w:rPr>
              <w:t>Information not available</w:t>
            </w:r>
            <w:r>
              <w:rPr>
                <w:noProof/>
                <w:webHidden/>
              </w:rPr>
              <w:tab/>
            </w:r>
            <w:r>
              <w:rPr>
                <w:noProof/>
                <w:webHidden/>
              </w:rPr>
              <w:fldChar w:fldCharType="begin"/>
            </w:r>
            <w:r>
              <w:rPr>
                <w:noProof/>
                <w:webHidden/>
              </w:rPr>
              <w:instrText xml:space="preserve"> PAGEREF _Toc48223772 \h </w:instrText>
            </w:r>
            <w:r>
              <w:rPr>
                <w:noProof/>
                <w:webHidden/>
              </w:rPr>
            </w:r>
            <w:r>
              <w:rPr>
                <w:noProof/>
                <w:webHidden/>
              </w:rPr>
              <w:fldChar w:fldCharType="separate"/>
            </w:r>
            <w:r>
              <w:rPr>
                <w:noProof/>
                <w:webHidden/>
              </w:rPr>
              <w:t>7</w:t>
            </w:r>
            <w:r>
              <w:rPr>
                <w:noProof/>
                <w:webHidden/>
              </w:rPr>
              <w:fldChar w:fldCharType="end"/>
            </w:r>
          </w:hyperlink>
        </w:p>
        <w:p w14:paraId="617A167C" w14:textId="77777777" w:rsidR="009F13F8" w:rsidRDefault="009F13F8">
          <w:pPr>
            <w:pStyle w:val="TOC1"/>
            <w:rPr>
              <w:rFonts w:asciiTheme="minorHAnsi" w:eastAsiaTheme="minorEastAsia" w:hAnsiTheme="minorHAnsi" w:cstheme="minorBidi"/>
              <w:noProof/>
              <w:szCs w:val="22"/>
            </w:rPr>
          </w:pPr>
          <w:hyperlink w:anchor="_Toc48223773" w:history="1">
            <w:r w:rsidRPr="0020775B">
              <w:rPr>
                <w:rStyle w:val="Hyperlink"/>
                <w:noProof/>
              </w:rPr>
              <w:t>8.</w:t>
            </w:r>
            <w:r>
              <w:rPr>
                <w:rFonts w:asciiTheme="minorHAnsi" w:eastAsiaTheme="minorEastAsia" w:hAnsiTheme="minorHAnsi" w:cstheme="minorBidi"/>
                <w:noProof/>
                <w:szCs w:val="22"/>
              </w:rPr>
              <w:tab/>
            </w:r>
            <w:r w:rsidRPr="0020775B">
              <w:rPr>
                <w:rStyle w:val="Hyperlink"/>
                <w:noProof/>
              </w:rPr>
              <w:t>Responsibilities</w:t>
            </w:r>
            <w:r>
              <w:rPr>
                <w:noProof/>
                <w:webHidden/>
              </w:rPr>
              <w:tab/>
            </w:r>
            <w:r>
              <w:rPr>
                <w:noProof/>
                <w:webHidden/>
              </w:rPr>
              <w:fldChar w:fldCharType="begin"/>
            </w:r>
            <w:r>
              <w:rPr>
                <w:noProof/>
                <w:webHidden/>
              </w:rPr>
              <w:instrText xml:space="preserve"> PAGEREF _Toc48223773 \h </w:instrText>
            </w:r>
            <w:r>
              <w:rPr>
                <w:noProof/>
                <w:webHidden/>
              </w:rPr>
            </w:r>
            <w:r>
              <w:rPr>
                <w:noProof/>
                <w:webHidden/>
              </w:rPr>
              <w:fldChar w:fldCharType="separate"/>
            </w:r>
            <w:r>
              <w:rPr>
                <w:noProof/>
                <w:webHidden/>
              </w:rPr>
              <w:t>8</w:t>
            </w:r>
            <w:r>
              <w:rPr>
                <w:noProof/>
                <w:webHidden/>
              </w:rPr>
              <w:fldChar w:fldCharType="end"/>
            </w:r>
          </w:hyperlink>
        </w:p>
        <w:p w14:paraId="23BD749B" w14:textId="77777777" w:rsidR="009F13F8" w:rsidRDefault="009F13F8">
          <w:pPr>
            <w:pStyle w:val="TOC1"/>
            <w:rPr>
              <w:rFonts w:asciiTheme="minorHAnsi" w:eastAsiaTheme="minorEastAsia" w:hAnsiTheme="minorHAnsi" w:cstheme="minorBidi"/>
              <w:noProof/>
              <w:szCs w:val="22"/>
            </w:rPr>
          </w:pPr>
          <w:hyperlink w:anchor="_Toc48223774" w:history="1">
            <w:r w:rsidRPr="0020775B">
              <w:rPr>
                <w:rStyle w:val="Hyperlink"/>
                <w:noProof/>
              </w:rPr>
              <w:t>9.</w:t>
            </w:r>
            <w:r>
              <w:rPr>
                <w:rFonts w:asciiTheme="minorHAnsi" w:eastAsiaTheme="minorEastAsia" w:hAnsiTheme="minorHAnsi" w:cstheme="minorBidi"/>
                <w:noProof/>
                <w:szCs w:val="22"/>
              </w:rPr>
              <w:tab/>
            </w:r>
            <w:r w:rsidRPr="0020775B">
              <w:rPr>
                <w:rStyle w:val="Hyperlink"/>
                <w:noProof/>
              </w:rPr>
              <w:t>Human rights charter</w:t>
            </w:r>
            <w:r>
              <w:rPr>
                <w:noProof/>
                <w:webHidden/>
              </w:rPr>
              <w:tab/>
            </w:r>
            <w:r>
              <w:rPr>
                <w:noProof/>
                <w:webHidden/>
              </w:rPr>
              <w:fldChar w:fldCharType="begin"/>
            </w:r>
            <w:r>
              <w:rPr>
                <w:noProof/>
                <w:webHidden/>
              </w:rPr>
              <w:instrText xml:space="preserve"> PAGEREF _Toc48223774 \h </w:instrText>
            </w:r>
            <w:r>
              <w:rPr>
                <w:noProof/>
                <w:webHidden/>
              </w:rPr>
            </w:r>
            <w:r>
              <w:rPr>
                <w:noProof/>
                <w:webHidden/>
              </w:rPr>
              <w:fldChar w:fldCharType="separate"/>
            </w:r>
            <w:r>
              <w:rPr>
                <w:noProof/>
                <w:webHidden/>
              </w:rPr>
              <w:t>9</w:t>
            </w:r>
            <w:r>
              <w:rPr>
                <w:noProof/>
                <w:webHidden/>
              </w:rPr>
              <w:fldChar w:fldCharType="end"/>
            </w:r>
          </w:hyperlink>
        </w:p>
        <w:p w14:paraId="362F24D1" w14:textId="77777777" w:rsidR="009F13F8" w:rsidRDefault="009F13F8">
          <w:pPr>
            <w:pStyle w:val="TOC1"/>
            <w:rPr>
              <w:rFonts w:asciiTheme="minorHAnsi" w:eastAsiaTheme="minorEastAsia" w:hAnsiTheme="minorHAnsi" w:cstheme="minorBidi"/>
              <w:noProof/>
              <w:szCs w:val="22"/>
            </w:rPr>
          </w:pPr>
          <w:hyperlink w:anchor="_Toc48223775" w:history="1">
            <w:r w:rsidRPr="0020775B">
              <w:rPr>
                <w:rStyle w:val="Hyperlink"/>
                <w:noProof/>
              </w:rPr>
              <w:t>10.</w:t>
            </w:r>
            <w:r>
              <w:rPr>
                <w:rFonts w:asciiTheme="minorHAnsi" w:eastAsiaTheme="minorEastAsia" w:hAnsiTheme="minorHAnsi" w:cstheme="minorBidi"/>
                <w:noProof/>
                <w:szCs w:val="22"/>
              </w:rPr>
              <w:tab/>
            </w:r>
            <w:r w:rsidRPr="0020775B">
              <w:rPr>
                <w:rStyle w:val="Hyperlink"/>
                <w:noProof/>
              </w:rPr>
              <w:t>Non-compliance with this policy</w:t>
            </w:r>
            <w:r>
              <w:rPr>
                <w:noProof/>
                <w:webHidden/>
              </w:rPr>
              <w:tab/>
            </w:r>
            <w:r>
              <w:rPr>
                <w:noProof/>
                <w:webHidden/>
              </w:rPr>
              <w:fldChar w:fldCharType="begin"/>
            </w:r>
            <w:r>
              <w:rPr>
                <w:noProof/>
                <w:webHidden/>
              </w:rPr>
              <w:instrText xml:space="preserve"> PAGEREF _Toc48223775 \h </w:instrText>
            </w:r>
            <w:r>
              <w:rPr>
                <w:noProof/>
                <w:webHidden/>
              </w:rPr>
            </w:r>
            <w:r>
              <w:rPr>
                <w:noProof/>
                <w:webHidden/>
              </w:rPr>
              <w:fldChar w:fldCharType="separate"/>
            </w:r>
            <w:r>
              <w:rPr>
                <w:noProof/>
                <w:webHidden/>
              </w:rPr>
              <w:t>9</w:t>
            </w:r>
            <w:r>
              <w:rPr>
                <w:noProof/>
                <w:webHidden/>
              </w:rPr>
              <w:fldChar w:fldCharType="end"/>
            </w:r>
          </w:hyperlink>
        </w:p>
        <w:p w14:paraId="49A43CD8" w14:textId="77777777" w:rsidR="009F13F8" w:rsidRDefault="009F13F8">
          <w:pPr>
            <w:pStyle w:val="TOC1"/>
            <w:rPr>
              <w:rFonts w:asciiTheme="minorHAnsi" w:eastAsiaTheme="minorEastAsia" w:hAnsiTheme="minorHAnsi" w:cstheme="minorBidi"/>
              <w:noProof/>
              <w:szCs w:val="22"/>
            </w:rPr>
          </w:pPr>
          <w:hyperlink w:anchor="_Toc48223776" w:history="1">
            <w:r w:rsidRPr="0020775B">
              <w:rPr>
                <w:rStyle w:val="Hyperlink"/>
                <w:noProof/>
              </w:rPr>
              <w:t>11.</w:t>
            </w:r>
            <w:r>
              <w:rPr>
                <w:rFonts w:asciiTheme="minorHAnsi" w:eastAsiaTheme="minorEastAsia" w:hAnsiTheme="minorHAnsi" w:cstheme="minorBidi"/>
                <w:noProof/>
                <w:szCs w:val="22"/>
              </w:rPr>
              <w:tab/>
            </w:r>
            <w:r w:rsidRPr="0020775B">
              <w:rPr>
                <w:rStyle w:val="Hyperlink"/>
                <w:noProof/>
              </w:rPr>
              <w:t>Monitoring, evaluation and review</w:t>
            </w:r>
            <w:r>
              <w:rPr>
                <w:noProof/>
                <w:webHidden/>
              </w:rPr>
              <w:tab/>
            </w:r>
            <w:r>
              <w:rPr>
                <w:noProof/>
                <w:webHidden/>
              </w:rPr>
              <w:fldChar w:fldCharType="begin"/>
            </w:r>
            <w:r>
              <w:rPr>
                <w:noProof/>
                <w:webHidden/>
              </w:rPr>
              <w:instrText xml:space="preserve"> PAGEREF _Toc48223776 \h </w:instrText>
            </w:r>
            <w:r>
              <w:rPr>
                <w:noProof/>
                <w:webHidden/>
              </w:rPr>
            </w:r>
            <w:r>
              <w:rPr>
                <w:noProof/>
                <w:webHidden/>
              </w:rPr>
              <w:fldChar w:fldCharType="separate"/>
            </w:r>
            <w:r>
              <w:rPr>
                <w:noProof/>
                <w:webHidden/>
              </w:rPr>
              <w:t>9</w:t>
            </w:r>
            <w:r>
              <w:rPr>
                <w:noProof/>
                <w:webHidden/>
              </w:rPr>
              <w:fldChar w:fldCharType="end"/>
            </w:r>
          </w:hyperlink>
        </w:p>
        <w:p w14:paraId="3CBEF8EB" w14:textId="77777777" w:rsidR="009F13F8" w:rsidRDefault="009F13F8">
          <w:pPr>
            <w:pStyle w:val="TOC1"/>
            <w:rPr>
              <w:rFonts w:asciiTheme="minorHAnsi" w:eastAsiaTheme="minorEastAsia" w:hAnsiTheme="minorHAnsi" w:cstheme="minorBidi"/>
              <w:noProof/>
              <w:szCs w:val="22"/>
            </w:rPr>
          </w:pPr>
          <w:hyperlink w:anchor="_Toc48223777" w:history="1">
            <w:r w:rsidRPr="0020775B">
              <w:rPr>
                <w:rStyle w:val="Hyperlink"/>
                <w:noProof/>
              </w:rPr>
              <w:t>12.</w:t>
            </w:r>
            <w:r>
              <w:rPr>
                <w:rFonts w:asciiTheme="minorHAnsi" w:eastAsiaTheme="minorEastAsia" w:hAnsiTheme="minorHAnsi" w:cstheme="minorBidi"/>
                <w:noProof/>
                <w:szCs w:val="22"/>
              </w:rPr>
              <w:tab/>
            </w:r>
            <w:r w:rsidRPr="0020775B">
              <w:rPr>
                <w:rStyle w:val="Hyperlink"/>
                <w:noProof/>
              </w:rPr>
              <w:t>Related policies &amp; legislation</w:t>
            </w:r>
            <w:r>
              <w:rPr>
                <w:noProof/>
                <w:webHidden/>
              </w:rPr>
              <w:tab/>
            </w:r>
            <w:r>
              <w:rPr>
                <w:noProof/>
                <w:webHidden/>
              </w:rPr>
              <w:fldChar w:fldCharType="begin"/>
            </w:r>
            <w:r>
              <w:rPr>
                <w:noProof/>
                <w:webHidden/>
              </w:rPr>
              <w:instrText xml:space="preserve"> PAGEREF _Toc48223777 \h </w:instrText>
            </w:r>
            <w:r>
              <w:rPr>
                <w:noProof/>
                <w:webHidden/>
              </w:rPr>
            </w:r>
            <w:r>
              <w:rPr>
                <w:noProof/>
                <w:webHidden/>
              </w:rPr>
              <w:fldChar w:fldCharType="separate"/>
            </w:r>
            <w:r>
              <w:rPr>
                <w:noProof/>
                <w:webHidden/>
              </w:rPr>
              <w:t>9</w:t>
            </w:r>
            <w:r>
              <w:rPr>
                <w:noProof/>
                <w:webHidden/>
              </w:rPr>
              <w:fldChar w:fldCharType="end"/>
            </w:r>
          </w:hyperlink>
        </w:p>
        <w:p w14:paraId="05603008" w14:textId="77777777" w:rsidR="009F13F8" w:rsidRDefault="009F13F8">
          <w:pPr>
            <w:pStyle w:val="TOC1"/>
            <w:rPr>
              <w:rFonts w:asciiTheme="minorHAnsi" w:eastAsiaTheme="minorEastAsia" w:hAnsiTheme="minorHAnsi" w:cstheme="minorBidi"/>
              <w:noProof/>
              <w:szCs w:val="22"/>
            </w:rPr>
          </w:pPr>
          <w:hyperlink w:anchor="_Toc48223778" w:history="1">
            <w:r w:rsidRPr="0020775B">
              <w:rPr>
                <w:rStyle w:val="Hyperlink"/>
                <w:noProof/>
              </w:rPr>
              <w:t>13.</w:t>
            </w:r>
            <w:r>
              <w:rPr>
                <w:rFonts w:asciiTheme="minorHAnsi" w:eastAsiaTheme="minorEastAsia" w:hAnsiTheme="minorHAnsi" w:cstheme="minorBidi"/>
                <w:noProof/>
                <w:szCs w:val="22"/>
              </w:rPr>
              <w:tab/>
            </w:r>
            <w:r w:rsidRPr="0020775B">
              <w:rPr>
                <w:rStyle w:val="Hyperlink"/>
                <w:noProof/>
              </w:rPr>
              <w:t>Administrative amendments</w:t>
            </w:r>
            <w:r>
              <w:rPr>
                <w:noProof/>
                <w:webHidden/>
              </w:rPr>
              <w:tab/>
            </w:r>
            <w:r>
              <w:rPr>
                <w:noProof/>
                <w:webHidden/>
              </w:rPr>
              <w:fldChar w:fldCharType="begin"/>
            </w:r>
            <w:r>
              <w:rPr>
                <w:noProof/>
                <w:webHidden/>
              </w:rPr>
              <w:instrText xml:space="preserve"> PAGEREF _Toc48223778 \h </w:instrText>
            </w:r>
            <w:r>
              <w:rPr>
                <w:noProof/>
                <w:webHidden/>
              </w:rPr>
            </w:r>
            <w:r>
              <w:rPr>
                <w:noProof/>
                <w:webHidden/>
              </w:rPr>
              <w:fldChar w:fldCharType="separate"/>
            </w:r>
            <w:r>
              <w:rPr>
                <w:noProof/>
                <w:webHidden/>
              </w:rPr>
              <w:t>10</w:t>
            </w:r>
            <w:r>
              <w:rPr>
                <w:noProof/>
                <w:webHidden/>
              </w:rPr>
              <w:fldChar w:fldCharType="end"/>
            </w:r>
          </w:hyperlink>
        </w:p>
        <w:p w14:paraId="561F6285" w14:textId="77777777" w:rsidR="009F13F8" w:rsidRDefault="009F13F8">
          <w:pPr>
            <w:pStyle w:val="TOC1"/>
            <w:rPr>
              <w:rFonts w:asciiTheme="minorHAnsi" w:eastAsiaTheme="minorEastAsia" w:hAnsiTheme="minorHAnsi" w:cstheme="minorBidi"/>
              <w:noProof/>
              <w:szCs w:val="22"/>
            </w:rPr>
          </w:pPr>
          <w:hyperlink w:anchor="_Toc48223779" w:history="1">
            <w:r w:rsidRPr="0020775B">
              <w:rPr>
                <w:rStyle w:val="Hyperlink"/>
                <w:noProof/>
              </w:rPr>
              <w:t>14.</w:t>
            </w:r>
            <w:r>
              <w:rPr>
                <w:rFonts w:asciiTheme="minorHAnsi" w:eastAsiaTheme="minorEastAsia" w:hAnsiTheme="minorHAnsi" w:cstheme="minorBidi"/>
                <w:noProof/>
                <w:szCs w:val="22"/>
              </w:rPr>
              <w:tab/>
            </w:r>
            <w:r w:rsidRPr="0020775B">
              <w:rPr>
                <w:rStyle w:val="Hyperlink"/>
                <w:noProof/>
              </w:rPr>
              <w:t>Distribution</w:t>
            </w:r>
            <w:r>
              <w:rPr>
                <w:noProof/>
                <w:webHidden/>
              </w:rPr>
              <w:tab/>
            </w:r>
            <w:r>
              <w:rPr>
                <w:noProof/>
                <w:webHidden/>
              </w:rPr>
              <w:fldChar w:fldCharType="begin"/>
            </w:r>
            <w:r>
              <w:rPr>
                <w:noProof/>
                <w:webHidden/>
              </w:rPr>
              <w:instrText xml:space="preserve"> PAGEREF _Toc48223779 \h </w:instrText>
            </w:r>
            <w:r>
              <w:rPr>
                <w:noProof/>
                <w:webHidden/>
              </w:rPr>
            </w:r>
            <w:r>
              <w:rPr>
                <w:noProof/>
                <w:webHidden/>
              </w:rPr>
              <w:fldChar w:fldCharType="separate"/>
            </w:r>
            <w:r>
              <w:rPr>
                <w:noProof/>
                <w:webHidden/>
              </w:rPr>
              <w:t>10</w:t>
            </w:r>
            <w:r>
              <w:rPr>
                <w:noProof/>
                <w:webHidden/>
              </w:rPr>
              <w:fldChar w:fldCharType="end"/>
            </w:r>
          </w:hyperlink>
        </w:p>
        <w:p w14:paraId="0D136A53" w14:textId="77777777" w:rsidR="009F13F8" w:rsidRDefault="009F13F8">
          <w:pPr>
            <w:pStyle w:val="TOC1"/>
            <w:rPr>
              <w:rFonts w:asciiTheme="minorHAnsi" w:eastAsiaTheme="minorEastAsia" w:hAnsiTheme="minorHAnsi" w:cstheme="minorBidi"/>
              <w:noProof/>
              <w:szCs w:val="22"/>
            </w:rPr>
          </w:pPr>
          <w:hyperlink w:anchor="_Toc48223780" w:history="1">
            <w:r w:rsidRPr="0020775B">
              <w:rPr>
                <w:rStyle w:val="Hyperlink"/>
                <w:noProof/>
              </w:rPr>
              <w:t>15.</w:t>
            </w:r>
            <w:r>
              <w:rPr>
                <w:rFonts w:asciiTheme="minorHAnsi" w:eastAsiaTheme="minorEastAsia" w:hAnsiTheme="minorHAnsi" w:cstheme="minorBidi"/>
                <w:noProof/>
                <w:szCs w:val="22"/>
              </w:rPr>
              <w:tab/>
            </w:r>
            <w:r w:rsidRPr="0020775B">
              <w:rPr>
                <w:rStyle w:val="Hyperlink"/>
                <w:noProof/>
              </w:rPr>
              <w:t>Review</w:t>
            </w:r>
            <w:r>
              <w:rPr>
                <w:noProof/>
                <w:webHidden/>
              </w:rPr>
              <w:tab/>
            </w:r>
            <w:r>
              <w:rPr>
                <w:noProof/>
                <w:webHidden/>
              </w:rPr>
              <w:fldChar w:fldCharType="begin"/>
            </w:r>
            <w:r>
              <w:rPr>
                <w:noProof/>
                <w:webHidden/>
              </w:rPr>
              <w:instrText xml:space="preserve"> PAGEREF _Toc48223780 \h </w:instrText>
            </w:r>
            <w:r>
              <w:rPr>
                <w:noProof/>
                <w:webHidden/>
              </w:rPr>
            </w:r>
            <w:r>
              <w:rPr>
                <w:noProof/>
                <w:webHidden/>
              </w:rPr>
              <w:fldChar w:fldCharType="separate"/>
            </w:r>
            <w:r>
              <w:rPr>
                <w:noProof/>
                <w:webHidden/>
              </w:rPr>
              <w:t>10</w:t>
            </w:r>
            <w:r>
              <w:rPr>
                <w:noProof/>
                <w:webHidden/>
              </w:rPr>
              <w:fldChar w:fldCharType="end"/>
            </w:r>
          </w:hyperlink>
        </w:p>
        <w:p w14:paraId="4AA209DD" w14:textId="77777777" w:rsidR="00C27904" w:rsidRPr="00C27904" w:rsidRDefault="00C27904" w:rsidP="00A02298">
          <w:pPr>
            <w:rPr>
              <w:rFonts w:cs="Arial"/>
              <w:sz w:val="24"/>
              <w:szCs w:val="24"/>
            </w:rPr>
          </w:pPr>
          <w:r w:rsidRPr="00A0168E">
            <w:rPr>
              <w:rFonts w:cs="Arial"/>
              <w:sz w:val="24"/>
              <w:szCs w:val="24"/>
            </w:rPr>
            <w:fldChar w:fldCharType="end"/>
          </w:r>
        </w:p>
      </w:sdtContent>
    </w:sdt>
    <w:p w14:paraId="45614AE9" w14:textId="77777777" w:rsidR="00AC7991" w:rsidRPr="00E03437" w:rsidRDefault="00AC7991" w:rsidP="00AC7991">
      <w:pPr>
        <w:spacing w:before="0" w:after="0"/>
        <w:jc w:val="both"/>
        <w:rPr>
          <w:rFonts w:cs="Arial"/>
          <w:sz w:val="24"/>
          <w:szCs w:val="24"/>
        </w:rPr>
      </w:pPr>
    </w:p>
    <w:p w14:paraId="4083AE80" w14:textId="77777777" w:rsidR="00AC7991" w:rsidRPr="00E03437" w:rsidRDefault="00AC7991" w:rsidP="00AC7991">
      <w:pPr>
        <w:spacing w:before="0" w:after="0" w:line="276" w:lineRule="auto"/>
        <w:rPr>
          <w:rFonts w:cs="Arial"/>
          <w:sz w:val="24"/>
          <w:szCs w:val="24"/>
        </w:rPr>
      </w:pPr>
      <w:r w:rsidRPr="00E03437">
        <w:rPr>
          <w:rFonts w:cs="Arial"/>
          <w:sz w:val="24"/>
          <w:szCs w:val="24"/>
        </w:rPr>
        <w:br w:type="page"/>
      </w:r>
      <w:bookmarkStart w:id="1" w:name="_GoBack"/>
      <w:bookmarkEnd w:id="1"/>
    </w:p>
    <w:p w14:paraId="16CA46E2" w14:textId="77777777" w:rsidR="00E55DEA" w:rsidRDefault="007B71FB" w:rsidP="00391E5D">
      <w:pPr>
        <w:pStyle w:val="PolicyHeading"/>
        <w:pBdr>
          <w:bottom w:val="single" w:sz="12" w:space="1" w:color="auto"/>
        </w:pBdr>
        <w:spacing w:before="0" w:after="0"/>
        <w:ind w:left="709" w:hanging="709"/>
      </w:pPr>
      <w:bookmarkStart w:id="2" w:name="_Toc48223762"/>
      <w:r w:rsidRPr="007B71FB">
        <w:lastRenderedPageBreak/>
        <w:t>Purpose</w:t>
      </w:r>
      <w:bookmarkEnd w:id="2"/>
    </w:p>
    <w:p w14:paraId="690E1288" w14:textId="77777777" w:rsidR="00E55DEA" w:rsidRDefault="00E55DEA" w:rsidP="00391E5D">
      <w:pPr>
        <w:pStyle w:val="PolicyNumber"/>
        <w:numPr>
          <w:ilvl w:val="0"/>
          <w:numId w:val="0"/>
        </w:numPr>
        <w:spacing w:before="0" w:after="0"/>
        <w:ind w:left="709"/>
        <w:jc w:val="left"/>
      </w:pPr>
    </w:p>
    <w:p w14:paraId="28F41E27" w14:textId="6040E15B" w:rsidR="00C402D4" w:rsidRPr="00A77E28" w:rsidRDefault="00B23F4C" w:rsidP="00C402D4">
      <w:pPr>
        <w:pStyle w:val="PolicyNumber"/>
        <w:ind w:left="709" w:hanging="709"/>
        <w:rPr>
          <w:lang w:val="en-GB"/>
        </w:rPr>
      </w:pPr>
      <w:r>
        <w:rPr>
          <w:lang w:val="en-GB"/>
        </w:rPr>
        <w:t>Yarra Ranges Council (</w:t>
      </w:r>
      <w:r w:rsidR="00C402D4" w:rsidRPr="00A77E28">
        <w:rPr>
          <w:lang w:val="en-GB"/>
        </w:rPr>
        <w:t>Council</w:t>
      </w:r>
      <w:r>
        <w:rPr>
          <w:lang w:val="en-GB"/>
        </w:rPr>
        <w:t>)</w:t>
      </w:r>
      <w:r w:rsidR="00C402D4" w:rsidRPr="00A77E28">
        <w:rPr>
          <w:lang w:val="en-GB"/>
        </w:rPr>
        <w:t xml:space="preserve"> is committed to the principles of public transparency, good governance, open and accountable conduct and making council information publicly available, except where that information is confidential under the provisions of the </w:t>
      </w:r>
      <w:r w:rsidR="00837887">
        <w:rPr>
          <w:lang w:val="en-GB"/>
        </w:rPr>
        <w:t xml:space="preserve">Local Government </w:t>
      </w:r>
      <w:r w:rsidR="00C402D4" w:rsidRPr="00A77E28">
        <w:rPr>
          <w:lang w:val="en-GB"/>
        </w:rPr>
        <w:t xml:space="preserve">Act </w:t>
      </w:r>
      <w:r w:rsidR="00837887">
        <w:rPr>
          <w:lang w:val="en-GB"/>
        </w:rPr>
        <w:t>2020 (the Act</w:t>
      </w:r>
      <w:r>
        <w:rPr>
          <w:lang w:val="en-GB"/>
        </w:rPr>
        <w:t xml:space="preserve">) </w:t>
      </w:r>
      <w:r w:rsidR="00C402D4" w:rsidRPr="00A77E28">
        <w:rPr>
          <w:lang w:val="en-GB"/>
        </w:rPr>
        <w:t>or contrary to the public’s interest.</w:t>
      </w:r>
    </w:p>
    <w:p w14:paraId="3685226A" w14:textId="77777777" w:rsidR="00335A77" w:rsidRDefault="00335A77" w:rsidP="00335A77">
      <w:pPr>
        <w:pStyle w:val="PolicyNumber"/>
        <w:numPr>
          <w:ilvl w:val="0"/>
          <w:numId w:val="0"/>
        </w:numPr>
        <w:spacing w:before="0" w:after="0"/>
        <w:ind w:left="709"/>
        <w:jc w:val="left"/>
      </w:pPr>
    </w:p>
    <w:p w14:paraId="2C861CCB" w14:textId="0015AD0B" w:rsidR="00DA7A8E" w:rsidRDefault="001F096E" w:rsidP="00391E5D">
      <w:pPr>
        <w:pStyle w:val="PolicyNumber"/>
        <w:spacing w:before="0" w:after="0"/>
        <w:ind w:left="709" w:hanging="709"/>
        <w:jc w:val="left"/>
      </w:pPr>
      <w:r w:rsidRPr="001F096E">
        <w:t>Council adopt</w:t>
      </w:r>
      <w:r w:rsidR="00335A77">
        <w:t>s</w:t>
      </w:r>
      <w:r w:rsidRPr="001F096E">
        <w:t xml:space="preserve"> and maintain</w:t>
      </w:r>
      <w:r w:rsidR="00335A77">
        <w:t>s</w:t>
      </w:r>
      <w:r w:rsidRPr="001F096E">
        <w:t xml:space="preserve"> a public transparency policy </w:t>
      </w:r>
      <w:r w:rsidR="00335A77">
        <w:t>in accordance with</w:t>
      </w:r>
      <w:r w:rsidRPr="001F096E">
        <w:t xml:space="preserve"> section 57 of the the Act. This policy gives effect to the Public Transparency Principles outlined in section 58 of the Act.</w:t>
      </w:r>
    </w:p>
    <w:p w14:paraId="300B5AE2" w14:textId="1B2A1D0A" w:rsidR="00DA7A8E" w:rsidRDefault="00DA7A8E" w:rsidP="00391E5D">
      <w:pPr>
        <w:pStyle w:val="PolicyNumber"/>
        <w:numPr>
          <w:ilvl w:val="0"/>
          <w:numId w:val="0"/>
        </w:numPr>
        <w:spacing w:before="0" w:after="0"/>
        <w:ind w:left="709"/>
        <w:jc w:val="left"/>
      </w:pPr>
    </w:p>
    <w:p w14:paraId="39A8D56F" w14:textId="77777777" w:rsidR="005E45B5" w:rsidRDefault="005E45B5" w:rsidP="00391E5D">
      <w:pPr>
        <w:pStyle w:val="PolicyNumber"/>
        <w:numPr>
          <w:ilvl w:val="0"/>
          <w:numId w:val="0"/>
        </w:numPr>
        <w:spacing w:before="0" w:after="0"/>
        <w:ind w:left="709"/>
        <w:jc w:val="left"/>
      </w:pPr>
    </w:p>
    <w:p w14:paraId="3EAA605A" w14:textId="77777777" w:rsidR="001F096E" w:rsidRDefault="005C41F6" w:rsidP="001F096E">
      <w:pPr>
        <w:pStyle w:val="PolicyHeading"/>
        <w:pBdr>
          <w:bottom w:val="single" w:sz="12" w:space="1" w:color="auto"/>
        </w:pBdr>
        <w:spacing w:before="0" w:after="0"/>
        <w:ind w:left="709" w:hanging="709"/>
      </w:pPr>
      <w:bookmarkStart w:id="3" w:name="_Toc48223763"/>
      <w:r w:rsidRPr="005C41F6">
        <w:t>Objectives</w:t>
      </w:r>
      <w:bookmarkEnd w:id="3"/>
    </w:p>
    <w:p w14:paraId="293F24C7" w14:textId="77777777" w:rsidR="001F096E" w:rsidRDefault="001F096E" w:rsidP="001F096E">
      <w:pPr>
        <w:pStyle w:val="PolicyNumber"/>
        <w:numPr>
          <w:ilvl w:val="0"/>
          <w:numId w:val="0"/>
        </w:numPr>
        <w:spacing w:before="0" w:after="0"/>
        <w:ind w:left="709"/>
        <w:jc w:val="left"/>
      </w:pPr>
    </w:p>
    <w:p w14:paraId="7672B617" w14:textId="6058E148" w:rsidR="00EE0EDD" w:rsidRPr="00A77E28" w:rsidRDefault="00FE4B18" w:rsidP="00951BA7">
      <w:pPr>
        <w:pStyle w:val="PolicyNumber"/>
        <w:spacing w:before="0" w:after="0"/>
        <w:ind w:left="709" w:hanging="709"/>
      </w:pPr>
      <w:r w:rsidRPr="00A77E28">
        <w:t xml:space="preserve">The objective of Council’s Public Transparency Policy is to formalise </w:t>
      </w:r>
      <w:r w:rsidR="007028F5" w:rsidRPr="00A77E28">
        <w:t xml:space="preserve">its commitment to making decisions in a transparent </w:t>
      </w:r>
      <w:r w:rsidR="00186BF9" w:rsidRPr="00A77E28">
        <w:t xml:space="preserve">way </w:t>
      </w:r>
      <w:r w:rsidR="00186BF9" w:rsidRPr="00A77E28">
        <w:rPr>
          <w:color w:val="000000" w:themeColor="text1"/>
        </w:rPr>
        <w:t>and</w:t>
      </w:r>
      <w:r w:rsidR="007028F5" w:rsidRPr="00A77E28">
        <w:rPr>
          <w:color w:val="000000" w:themeColor="text1"/>
        </w:rPr>
        <w:t xml:space="preserve"> improving </w:t>
      </w:r>
      <w:r w:rsidRPr="00A77E28">
        <w:rPr>
          <w:color w:val="000000" w:themeColor="text1"/>
        </w:rPr>
        <w:t xml:space="preserve">the </w:t>
      </w:r>
      <w:r w:rsidR="00186BF9" w:rsidRPr="00A77E28">
        <w:rPr>
          <w:color w:val="000000" w:themeColor="text1"/>
        </w:rPr>
        <w:t>public’s</w:t>
      </w:r>
      <w:r w:rsidRPr="00A77E28">
        <w:rPr>
          <w:color w:val="000000" w:themeColor="text1"/>
        </w:rPr>
        <w:t xml:space="preserve"> awareness </w:t>
      </w:r>
      <w:r w:rsidR="00186BF9" w:rsidRPr="00A77E28">
        <w:rPr>
          <w:color w:val="000000" w:themeColor="text1"/>
        </w:rPr>
        <w:t xml:space="preserve">regarding </w:t>
      </w:r>
      <w:r w:rsidRPr="00A77E28">
        <w:rPr>
          <w:color w:val="000000" w:themeColor="text1"/>
        </w:rPr>
        <w:t>the availability of Cou</w:t>
      </w:r>
      <w:r w:rsidRPr="00A77E28">
        <w:t>ncil information. As a result, this policy seeks to</w:t>
      </w:r>
      <w:r w:rsidR="00A77E28">
        <w:t xml:space="preserve"> </w:t>
      </w:r>
      <w:r w:rsidR="00F9474E" w:rsidRPr="00A77E28">
        <w:t>ensure that</w:t>
      </w:r>
      <w:r w:rsidRPr="00A77E28">
        <w:t>:</w:t>
      </w:r>
    </w:p>
    <w:p w14:paraId="29C07B5B" w14:textId="77777777" w:rsidR="001F096E" w:rsidRPr="00DF7189" w:rsidRDefault="001F096E" w:rsidP="001F096E">
      <w:pPr>
        <w:pStyle w:val="PolicyNumber"/>
        <w:numPr>
          <w:ilvl w:val="0"/>
          <w:numId w:val="0"/>
        </w:numPr>
        <w:spacing w:before="0" w:after="0"/>
        <w:ind w:left="709"/>
        <w:jc w:val="left"/>
        <w:rPr>
          <w:highlight w:val="yellow"/>
        </w:rPr>
      </w:pPr>
    </w:p>
    <w:p w14:paraId="3A05E885" w14:textId="173D1FC8" w:rsidR="00D73DE9" w:rsidRPr="00A77E28" w:rsidRDefault="00626FDF" w:rsidP="00857289">
      <w:pPr>
        <w:pStyle w:val="ListParagraph"/>
        <w:numPr>
          <w:ilvl w:val="0"/>
          <w:numId w:val="26"/>
        </w:numPr>
        <w:spacing w:before="0" w:after="0"/>
        <w:jc w:val="both"/>
        <w:rPr>
          <w:sz w:val="24"/>
          <w:szCs w:val="24"/>
        </w:rPr>
      </w:pPr>
      <w:r w:rsidRPr="00A77E28">
        <w:rPr>
          <w:sz w:val="24"/>
          <w:szCs w:val="24"/>
        </w:rPr>
        <w:t xml:space="preserve">Council decision making processes </w:t>
      </w:r>
      <w:r w:rsidR="00F9474E" w:rsidRPr="00A77E28">
        <w:rPr>
          <w:sz w:val="24"/>
          <w:szCs w:val="24"/>
        </w:rPr>
        <w:t xml:space="preserve">are </w:t>
      </w:r>
      <w:r w:rsidRPr="00A77E28">
        <w:rPr>
          <w:sz w:val="24"/>
          <w:szCs w:val="24"/>
        </w:rPr>
        <w:t xml:space="preserve">transparent except when the Council is dealing with information that is confidential by virtue of </w:t>
      </w:r>
      <w:r w:rsidR="0058573A" w:rsidRPr="00A77E28">
        <w:rPr>
          <w:sz w:val="24"/>
          <w:szCs w:val="24"/>
        </w:rPr>
        <w:t xml:space="preserve">the </w:t>
      </w:r>
      <w:r w:rsidRPr="00A77E28">
        <w:rPr>
          <w:sz w:val="24"/>
          <w:szCs w:val="24"/>
        </w:rPr>
        <w:t xml:space="preserve">Act or any other Act; </w:t>
      </w:r>
    </w:p>
    <w:p w14:paraId="5C7AE313" w14:textId="77777777" w:rsidR="009425A3" w:rsidRPr="00A77E28" w:rsidRDefault="009425A3" w:rsidP="009425A3">
      <w:pPr>
        <w:pStyle w:val="ListParagraph"/>
        <w:spacing w:before="0" w:after="0"/>
        <w:ind w:left="1069"/>
        <w:jc w:val="both"/>
        <w:rPr>
          <w:sz w:val="24"/>
          <w:szCs w:val="24"/>
        </w:rPr>
      </w:pPr>
    </w:p>
    <w:p w14:paraId="23BE3D65" w14:textId="11B724A7" w:rsidR="00D73DE9" w:rsidRPr="00A77E28" w:rsidRDefault="00626FDF" w:rsidP="00857289">
      <w:pPr>
        <w:pStyle w:val="ListParagraph"/>
        <w:numPr>
          <w:ilvl w:val="0"/>
          <w:numId w:val="26"/>
        </w:numPr>
        <w:spacing w:before="0" w:after="0"/>
        <w:jc w:val="both"/>
        <w:rPr>
          <w:sz w:val="24"/>
          <w:szCs w:val="24"/>
        </w:rPr>
      </w:pPr>
      <w:r w:rsidRPr="00A77E28">
        <w:rPr>
          <w:sz w:val="24"/>
          <w:szCs w:val="24"/>
        </w:rPr>
        <w:t xml:space="preserve">Council information must be publicly available unless— </w:t>
      </w:r>
    </w:p>
    <w:p w14:paraId="14CF1CE4" w14:textId="42247F32" w:rsidR="00D73DE9" w:rsidRPr="00A77E28" w:rsidRDefault="00626FDF" w:rsidP="00857289">
      <w:pPr>
        <w:spacing w:before="0" w:after="0"/>
        <w:ind w:left="720" w:firstLine="414"/>
        <w:jc w:val="both"/>
        <w:rPr>
          <w:sz w:val="24"/>
          <w:szCs w:val="24"/>
        </w:rPr>
      </w:pPr>
      <w:r w:rsidRPr="00A77E28">
        <w:rPr>
          <w:sz w:val="24"/>
          <w:szCs w:val="24"/>
        </w:rPr>
        <w:t xml:space="preserve">(i) </w:t>
      </w:r>
      <w:r w:rsidR="0058573A" w:rsidRPr="00A77E28">
        <w:rPr>
          <w:sz w:val="24"/>
          <w:szCs w:val="24"/>
        </w:rPr>
        <w:t xml:space="preserve"> </w:t>
      </w:r>
      <w:r w:rsidRPr="00A77E28">
        <w:rPr>
          <w:sz w:val="24"/>
          <w:szCs w:val="24"/>
        </w:rPr>
        <w:t>the information is confidential by virtue of th</w:t>
      </w:r>
      <w:r w:rsidR="0058573A" w:rsidRPr="00A77E28">
        <w:rPr>
          <w:sz w:val="24"/>
          <w:szCs w:val="24"/>
        </w:rPr>
        <w:t>e</w:t>
      </w:r>
      <w:r w:rsidRPr="00A77E28">
        <w:rPr>
          <w:sz w:val="24"/>
          <w:szCs w:val="24"/>
        </w:rPr>
        <w:t xml:space="preserve"> Act or any other Act; or </w:t>
      </w:r>
    </w:p>
    <w:p w14:paraId="2C850976" w14:textId="6722DA9E" w:rsidR="00857289" w:rsidRPr="00A77E28" w:rsidRDefault="00626FDF" w:rsidP="0058573A">
      <w:pPr>
        <w:spacing w:before="0" w:after="0"/>
        <w:ind w:left="1418" w:hanging="284"/>
        <w:jc w:val="both"/>
        <w:rPr>
          <w:sz w:val="24"/>
          <w:szCs w:val="24"/>
        </w:rPr>
      </w:pPr>
      <w:r w:rsidRPr="00A77E28">
        <w:rPr>
          <w:sz w:val="24"/>
          <w:szCs w:val="24"/>
        </w:rPr>
        <w:t>(ii)</w:t>
      </w:r>
      <w:r w:rsidR="0058573A" w:rsidRPr="00A77E28">
        <w:rPr>
          <w:sz w:val="24"/>
          <w:szCs w:val="24"/>
        </w:rPr>
        <w:t xml:space="preserve"> </w:t>
      </w:r>
      <w:r w:rsidRPr="00A77E28">
        <w:rPr>
          <w:sz w:val="24"/>
          <w:szCs w:val="24"/>
        </w:rPr>
        <w:t>public availability of the information would be contrary to the public</w:t>
      </w:r>
      <w:r w:rsidR="00857289" w:rsidRPr="00A77E28">
        <w:rPr>
          <w:sz w:val="24"/>
          <w:szCs w:val="24"/>
        </w:rPr>
        <w:t xml:space="preserve">      </w:t>
      </w:r>
      <w:r w:rsidR="0058573A" w:rsidRPr="00A77E28">
        <w:rPr>
          <w:sz w:val="24"/>
          <w:szCs w:val="24"/>
        </w:rPr>
        <w:t xml:space="preserve">   </w:t>
      </w:r>
      <w:r w:rsidRPr="00A77E28">
        <w:rPr>
          <w:sz w:val="24"/>
          <w:szCs w:val="24"/>
        </w:rPr>
        <w:t>interest</w:t>
      </w:r>
      <w:r w:rsidR="00075BEB">
        <w:rPr>
          <w:sz w:val="24"/>
          <w:szCs w:val="24"/>
        </w:rPr>
        <w:t>;</w:t>
      </w:r>
    </w:p>
    <w:p w14:paraId="665BCE87" w14:textId="77777777" w:rsidR="009425A3" w:rsidRPr="00A77E28" w:rsidRDefault="009425A3" w:rsidP="00857289">
      <w:pPr>
        <w:spacing w:before="0" w:after="0"/>
        <w:ind w:left="720" w:firstLine="414"/>
        <w:jc w:val="both"/>
        <w:rPr>
          <w:sz w:val="24"/>
          <w:szCs w:val="24"/>
        </w:rPr>
      </w:pPr>
    </w:p>
    <w:p w14:paraId="6BE8E6F6" w14:textId="66CF7507" w:rsidR="00626FDF" w:rsidRPr="00A77E28" w:rsidRDefault="00857289" w:rsidP="00E747DD">
      <w:pPr>
        <w:spacing w:before="0" w:after="0"/>
        <w:ind w:left="1134" w:hanging="425"/>
        <w:jc w:val="both"/>
        <w:rPr>
          <w:sz w:val="24"/>
          <w:szCs w:val="24"/>
        </w:rPr>
      </w:pPr>
      <w:r w:rsidRPr="00A77E28">
        <w:rPr>
          <w:sz w:val="24"/>
          <w:szCs w:val="24"/>
        </w:rPr>
        <w:t xml:space="preserve">(c) </w:t>
      </w:r>
      <w:r w:rsidR="00626FDF" w:rsidRPr="00A77E28">
        <w:rPr>
          <w:sz w:val="24"/>
          <w:szCs w:val="24"/>
        </w:rPr>
        <w:t xml:space="preserve">Council information </w:t>
      </w:r>
      <w:r w:rsidR="005E45B5" w:rsidRPr="00A77E28">
        <w:rPr>
          <w:sz w:val="24"/>
          <w:szCs w:val="24"/>
        </w:rPr>
        <w:t xml:space="preserve">is </w:t>
      </w:r>
      <w:r w:rsidR="00626FDF" w:rsidRPr="00A77E28">
        <w:rPr>
          <w:sz w:val="24"/>
          <w:szCs w:val="24"/>
        </w:rPr>
        <w:t xml:space="preserve">understandable and accessible to members of the municipal community; </w:t>
      </w:r>
      <w:r w:rsidR="005E45B5" w:rsidRPr="00A77E28">
        <w:rPr>
          <w:sz w:val="24"/>
          <w:szCs w:val="24"/>
        </w:rPr>
        <w:t>and</w:t>
      </w:r>
    </w:p>
    <w:p w14:paraId="53F82DD8" w14:textId="77777777" w:rsidR="00D73DE9" w:rsidRPr="00A77E28" w:rsidRDefault="00D73DE9" w:rsidP="00857289">
      <w:pPr>
        <w:pStyle w:val="ListParagraph"/>
        <w:spacing w:before="0" w:after="0"/>
        <w:ind w:left="1069"/>
        <w:jc w:val="both"/>
        <w:rPr>
          <w:sz w:val="24"/>
          <w:szCs w:val="24"/>
        </w:rPr>
      </w:pPr>
    </w:p>
    <w:p w14:paraId="77CF2B38" w14:textId="7F09F044" w:rsidR="00A77E28" w:rsidRDefault="00626FDF" w:rsidP="00A77E28">
      <w:pPr>
        <w:pStyle w:val="PolicyNumber"/>
        <w:numPr>
          <w:ilvl w:val="0"/>
          <w:numId w:val="0"/>
        </w:numPr>
        <w:spacing w:before="0" w:after="0"/>
        <w:ind w:left="709"/>
      </w:pPr>
      <w:r w:rsidRPr="00A77E28">
        <w:t>(d) public awareness of the availability of Council information</w:t>
      </w:r>
      <w:r w:rsidR="00E50D87">
        <w:t xml:space="preserve"> must</w:t>
      </w:r>
      <w:r w:rsidRPr="00A77E28">
        <w:t xml:space="preserve"> be facilitated.</w:t>
      </w:r>
      <w:r w:rsidR="00A77E28" w:rsidRPr="00DF7189" w:rsidDel="00A77E28">
        <w:rPr>
          <w:highlight w:val="yellow"/>
        </w:rPr>
        <w:t xml:space="preserve"> </w:t>
      </w:r>
    </w:p>
    <w:p w14:paraId="10581BEC" w14:textId="77777777" w:rsidR="00A77E28" w:rsidRDefault="00A77E28" w:rsidP="00A77E28">
      <w:pPr>
        <w:pStyle w:val="PolicyNumber"/>
        <w:numPr>
          <w:ilvl w:val="0"/>
          <w:numId w:val="0"/>
        </w:numPr>
        <w:spacing w:before="0" w:after="0"/>
        <w:ind w:left="709"/>
      </w:pPr>
    </w:p>
    <w:p w14:paraId="4E290D50" w14:textId="679A632E" w:rsidR="001F096E" w:rsidRDefault="00A77E28" w:rsidP="00A77E28">
      <w:pPr>
        <w:pStyle w:val="PolicyNumber"/>
        <w:numPr>
          <w:ilvl w:val="0"/>
          <w:numId w:val="0"/>
        </w:numPr>
        <w:tabs>
          <w:tab w:val="left" w:pos="709"/>
        </w:tabs>
        <w:spacing w:before="0" w:after="0"/>
        <w:ind w:left="709" w:hanging="709"/>
      </w:pPr>
      <w:r>
        <w:t xml:space="preserve">2.2 </w:t>
      </w:r>
      <w:r>
        <w:tab/>
      </w:r>
      <w:r w:rsidR="007E329D" w:rsidRPr="007E329D">
        <w:t xml:space="preserve">A transparency policy needs to cover documentary information, process information and how information will be made available to the public and is an integral part of </w:t>
      </w:r>
      <w:r w:rsidR="00AA0EEF">
        <w:t>C</w:t>
      </w:r>
      <w:r w:rsidR="007E329D" w:rsidRPr="007E329D">
        <w:t>ouncil’s Good Governance Framework.</w:t>
      </w:r>
    </w:p>
    <w:p w14:paraId="4B05296C" w14:textId="77777777" w:rsidR="00AE7D1E" w:rsidRDefault="00AE7D1E" w:rsidP="00AE7D1E">
      <w:pPr>
        <w:pStyle w:val="PolicyNumber"/>
        <w:numPr>
          <w:ilvl w:val="0"/>
          <w:numId w:val="0"/>
        </w:numPr>
        <w:spacing w:before="0" w:after="0"/>
        <w:ind w:left="709"/>
        <w:jc w:val="left"/>
      </w:pPr>
    </w:p>
    <w:p w14:paraId="17F09BBE" w14:textId="77777777" w:rsidR="001F096E" w:rsidRDefault="001F096E" w:rsidP="00391E5D">
      <w:pPr>
        <w:pStyle w:val="PolicyNumber"/>
        <w:numPr>
          <w:ilvl w:val="0"/>
          <w:numId w:val="0"/>
        </w:numPr>
        <w:spacing w:before="0" w:after="0"/>
        <w:ind w:left="709"/>
        <w:jc w:val="left"/>
      </w:pPr>
    </w:p>
    <w:p w14:paraId="04938E29" w14:textId="77777777" w:rsidR="007E329D" w:rsidRDefault="0045657D" w:rsidP="007E329D">
      <w:pPr>
        <w:pStyle w:val="PolicyHeading"/>
        <w:pBdr>
          <w:bottom w:val="single" w:sz="12" w:space="1" w:color="auto"/>
        </w:pBdr>
        <w:spacing w:before="0" w:after="0"/>
        <w:ind w:left="709" w:hanging="709"/>
      </w:pPr>
      <w:bookmarkStart w:id="4" w:name="_Toc48223764"/>
      <w:r w:rsidRPr="0045657D">
        <w:t>Scope</w:t>
      </w:r>
      <w:bookmarkEnd w:id="4"/>
    </w:p>
    <w:p w14:paraId="2BC16EF9" w14:textId="77777777" w:rsidR="007E329D" w:rsidRDefault="007E329D" w:rsidP="007E329D">
      <w:pPr>
        <w:pStyle w:val="PolicyNumber"/>
        <w:numPr>
          <w:ilvl w:val="0"/>
          <w:numId w:val="0"/>
        </w:numPr>
        <w:spacing w:before="0" w:after="0"/>
        <w:ind w:left="709"/>
        <w:jc w:val="left"/>
      </w:pPr>
    </w:p>
    <w:p w14:paraId="36CB0326" w14:textId="1C975E14" w:rsidR="007E329D" w:rsidRDefault="00316E98" w:rsidP="007E329D">
      <w:pPr>
        <w:pStyle w:val="PolicyNumber"/>
        <w:spacing w:before="0" w:after="0"/>
        <w:ind w:left="709" w:hanging="709"/>
        <w:jc w:val="left"/>
      </w:pPr>
      <w:r w:rsidRPr="00316E98">
        <w:t>This policy applies to Councillors and Council staff.</w:t>
      </w:r>
    </w:p>
    <w:p w14:paraId="7600E69A" w14:textId="77777777" w:rsidR="00551C9E" w:rsidRDefault="00551C9E" w:rsidP="00551C9E">
      <w:pPr>
        <w:pStyle w:val="PolicyNumber"/>
        <w:numPr>
          <w:ilvl w:val="0"/>
          <w:numId w:val="0"/>
        </w:numPr>
        <w:spacing w:before="0" w:after="0"/>
        <w:ind w:left="709"/>
        <w:jc w:val="left"/>
      </w:pPr>
    </w:p>
    <w:p w14:paraId="2544A797" w14:textId="77777777" w:rsidR="009E5110" w:rsidRDefault="009E5110" w:rsidP="00391E5D">
      <w:pPr>
        <w:spacing w:before="0" w:after="0"/>
        <w:ind w:left="709"/>
        <w:rPr>
          <w:rFonts w:cs="Arial"/>
          <w:sz w:val="24"/>
          <w:szCs w:val="24"/>
        </w:rPr>
      </w:pPr>
    </w:p>
    <w:p w14:paraId="55DE1D14" w14:textId="77777777" w:rsidR="00316E98" w:rsidRDefault="00642072" w:rsidP="00316E98">
      <w:pPr>
        <w:pStyle w:val="PolicyHeading"/>
        <w:pBdr>
          <w:bottom w:val="single" w:sz="12" w:space="1" w:color="auto"/>
        </w:pBdr>
        <w:spacing w:before="0" w:after="0"/>
        <w:ind w:left="709" w:hanging="709"/>
      </w:pPr>
      <w:bookmarkStart w:id="5" w:name="_Toc48223765"/>
      <w:r w:rsidRPr="00642072">
        <w:t>Definitions</w:t>
      </w:r>
      <w:bookmarkEnd w:id="5"/>
    </w:p>
    <w:p w14:paraId="450E5E35" w14:textId="77777777" w:rsidR="00316E98" w:rsidRDefault="00316E98" w:rsidP="00316E98">
      <w:pPr>
        <w:pStyle w:val="PolicyNumber"/>
        <w:numPr>
          <w:ilvl w:val="0"/>
          <w:numId w:val="0"/>
        </w:numPr>
        <w:spacing w:before="0" w:after="0"/>
        <w:ind w:left="709"/>
        <w:jc w:val="left"/>
      </w:pPr>
    </w:p>
    <w:p w14:paraId="5340FE34" w14:textId="77777777" w:rsidR="00316E98" w:rsidRDefault="005F5317" w:rsidP="00316E98">
      <w:pPr>
        <w:pStyle w:val="PolicyNumber"/>
        <w:spacing w:before="0" w:after="0"/>
        <w:ind w:left="709" w:hanging="709"/>
        <w:jc w:val="left"/>
      </w:pPr>
      <w:r w:rsidRPr="005F5317">
        <w:t>For the purposes of this policy, Council adopts the following definitions:</w:t>
      </w:r>
    </w:p>
    <w:p w14:paraId="7F6500C1" w14:textId="77777777" w:rsidR="0081145B" w:rsidRDefault="0081145B" w:rsidP="00391E5D">
      <w:pPr>
        <w:spacing w:before="0" w:after="0"/>
        <w:ind w:left="709"/>
        <w:rPr>
          <w:rFonts w:cs="Arial"/>
          <w:sz w:val="24"/>
          <w:szCs w:val="24"/>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937"/>
        <w:gridCol w:w="5130"/>
      </w:tblGrid>
      <w:tr w:rsidR="00FB4D7E" w14:paraId="6C6191EA" w14:textId="77777777" w:rsidTr="00B12699">
        <w:tc>
          <w:tcPr>
            <w:tcW w:w="2393" w:type="dxa"/>
            <w:shd w:val="clear" w:color="auto" w:fill="auto"/>
          </w:tcPr>
          <w:p w14:paraId="60DAF395" w14:textId="77777777" w:rsidR="00FB4D7E" w:rsidRPr="009A6F17" w:rsidRDefault="008422E8" w:rsidP="00DA28FB">
            <w:pPr>
              <w:pStyle w:val="Default"/>
            </w:pPr>
            <w:r w:rsidRPr="008422E8">
              <w:t>Community</w:t>
            </w:r>
          </w:p>
        </w:tc>
        <w:tc>
          <w:tcPr>
            <w:tcW w:w="937" w:type="dxa"/>
            <w:shd w:val="clear" w:color="auto" w:fill="auto"/>
          </w:tcPr>
          <w:p w14:paraId="4ABF848D" w14:textId="77777777" w:rsidR="00FB4D7E" w:rsidRDefault="00FB4D7E" w:rsidP="00DA28FB">
            <w:pPr>
              <w:pStyle w:val="Default"/>
            </w:pPr>
            <w:r>
              <w:t>means</w:t>
            </w:r>
          </w:p>
        </w:tc>
        <w:tc>
          <w:tcPr>
            <w:tcW w:w="5130" w:type="dxa"/>
            <w:shd w:val="clear" w:color="auto" w:fill="auto"/>
          </w:tcPr>
          <w:p w14:paraId="304D04DE" w14:textId="77777777" w:rsidR="00112E27" w:rsidRDefault="00723BE5" w:rsidP="00112E27">
            <w:pPr>
              <w:pStyle w:val="Default"/>
            </w:pPr>
            <w:r>
              <w:t>P</w:t>
            </w:r>
            <w:r w:rsidR="00112E27">
              <w:t xml:space="preserve">eople of a municipality generally, including </w:t>
            </w:r>
            <w:r w:rsidR="00112E27">
              <w:lastRenderedPageBreak/>
              <w:t>individuals or groups who live, work, play, study, visit, invest in or pass through the municipality.</w:t>
            </w:r>
          </w:p>
          <w:p w14:paraId="15C084DA" w14:textId="77777777" w:rsidR="00112E27" w:rsidRDefault="00112E27" w:rsidP="00112E27">
            <w:pPr>
              <w:pStyle w:val="Default"/>
            </w:pPr>
          </w:p>
          <w:p w14:paraId="15B56E9F" w14:textId="77777777" w:rsidR="00FB4D7E" w:rsidRDefault="00112E27" w:rsidP="00723BE5">
            <w:pPr>
              <w:pStyle w:val="Default"/>
            </w:pPr>
            <w:r>
              <w:t>More specifically, it refer</w:t>
            </w:r>
            <w:r w:rsidR="00723BE5">
              <w:t>s</w:t>
            </w:r>
            <w:r>
              <w:t xml:space="preserve"> to everyone affiliated with the municipality, or smaller groups defined by interest, identity or location, and not necessarily homogenous in composition or views. </w:t>
            </w:r>
          </w:p>
        </w:tc>
      </w:tr>
      <w:tr w:rsidR="00FB4D7E" w14:paraId="5566FE11" w14:textId="77777777" w:rsidTr="007F14A0">
        <w:tc>
          <w:tcPr>
            <w:tcW w:w="2393" w:type="dxa"/>
          </w:tcPr>
          <w:p w14:paraId="7627BB23" w14:textId="77777777" w:rsidR="00FB4D7E" w:rsidRPr="009A6F17" w:rsidRDefault="00FE16A0" w:rsidP="00DA28FB">
            <w:pPr>
              <w:pStyle w:val="Default"/>
            </w:pPr>
            <w:r w:rsidRPr="00FE16A0">
              <w:lastRenderedPageBreak/>
              <w:t>Consultation</w:t>
            </w:r>
          </w:p>
        </w:tc>
        <w:tc>
          <w:tcPr>
            <w:tcW w:w="937" w:type="dxa"/>
          </w:tcPr>
          <w:p w14:paraId="6D4314BD" w14:textId="77777777" w:rsidR="00FB4D7E" w:rsidRDefault="00FB4D7E" w:rsidP="00DA28FB">
            <w:pPr>
              <w:pStyle w:val="Default"/>
            </w:pPr>
            <w:r>
              <w:t>means</w:t>
            </w:r>
          </w:p>
        </w:tc>
        <w:tc>
          <w:tcPr>
            <w:tcW w:w="5130" w:type="dxa"/>
          </w:tcPr>
          <w:p w14:paraId="417F8D92" w14:textId="77777777" w:rsidR="00FB4D7E" w:rsidRDefault="002740BC" w:rsidP="00DA28FB">
            <w:pPr>
              <w:pStyle w:val="Default"/>
            </w:pPr>
            <w:r w:rsidRPr="002740BC">
              <w:t>The process of seeking input on a matter.</w:t>
            </w:r>
          </w:p>
        </w:tc>
      </w:tr>
      <w:tr w:rsidR="00FB4D7E" w14:paraId="4F963A71" w14:textId="77777777" w:rsidTr="00B12699">
        <w:tc>
          <w:tcPr>
            <w:tcW w:w="2393" w:type="dxa"/>
            <w:shd w:val="clear" w:color="auto" w:fill="auto"/>
          </w:tcPr>
          <w:p w14:paraId="6B2DBED2" w14:textId="77777777" w:rsidR="00FB4D7E" w:rsidRPr="00221C4F" w:rsidRDefault="00F42A8E" w:rsidP="00DA28FB">
            <w:pPr>
              <w:pStyle w:val="Default"/>
            </w:pPr>
            <w:r w:rsidRPr="00221C4F">
              <w:t xml:space="preserve">Public </w:t>
            </w:r>
            <w:r w:rsidR="007320BD" w:rsidRPr="00221C4F">
              <w:t>Participation</w:t>
            </w:r>
          </w:p>
        </w:tc>
        <w:tc>
          <w:tcPr>
            <w:tcW w:w="937" w:type="dxa"/>
            <w:shd w:val="clear" w:color="auto" w:fill="auto"/>
          </w:tcPr>
          <w:p w14:paraId="54FE66AA" w14:textId="77777777" w:rsidR="00FB4D7E" w:rsidRPr="00221C4F" w:rsidRDefault="00FB4D7E" w:rsidP="00DA28FB">
            <w:pPr>
              <w:pStyle w:val="Default"/>
            </w:pPr>
            <w:r w:rsidRPr="00221C4F">
              <w:t>means</w:t>
            </w:r>
          </w:p>
        </w:tc>
        <w:tc>
          <w:tcPr>
            <w:tcW w:w="5130" w:type="dxa"/>
            <w:shd w:val="clear" w:color="auto" w:fill="auto"/>
          </w:tcPr>
          <w:p w14:paraId="3EB562A5" w14:textId="5A9C3A6A" w:rsidR="00FB4D7E" w:rsidRPr="00221C4F" w:rsidRDefault="00723BE5" w:rsidP="00723BE5">
            <w:pPr>
              <w:pStyle w:val="Default"/>
            </w:pPr>
            <w:r w:rsidRPr="00221C4F">
              <w:t>A</w:t>
            </w:r>
            <w:r w:rsidR="00BE0250" w:rsidRPr="00221C4F">
              <w:t xml:space="preserve"> range of public involvement, from simply informing people about what government is doing, </w:t>
            </w:r>
            <w:r w:rsidR="00E25E6B" w:rsidRPr="00221C4F">
              <w:t xml:space="preserve">to </w:t>
            </w:r>
            <w:r w:rsidR="00BE0250" w:rsidRPr="00221C4F">
              <w:t>delegating decisions to the public and community activity addressing the common good.</w:t>
            </w:r>
          </w:p>
        </w:tc>
      </w:tr>
      <w:tr w:rsidR="00FB4D7E" w14:paraId="43895457" w14:textId="77777777" w:rsidTr="007F14A0">
        <w:tc>
          <w:tcPr>
            <w:tcW w:w="2393" w:type="dxa"/>
          </w:tcPr>
          <w:p w14:paraId="514CED79" w14:textId="77777777" w:rsidR="00FB4D7E" w:rsidRPr="009A6F17" w:rsidRDefault="00297CA5" w:rsidP="00DA28FB">
            <w:pPr>
              <w:pStyle w:val="Default"/>
            </w:pPr>
            <w:r w:rsidRPr="00297CA5">
              <w:t>Stakeholder</w:t>
            </w:r>
          </w:p>
        </w:tc>
        <w:tc>
          <w:tcPr>
            <w:tcW w:w="937" w:type="dxa"/>
          </w:tcPr>
          <w:p w14:paraId="0F3F0E6E" w14:textId="77777777" w:rsidR="00FB4D7E" w:rsidRDefault="00FB4D7E" w:rsidP="00DA28FB">
            <w:pPr>
              <w:pStyle w:val="Default"/>
            </w:pPr>
            <w:r>
              <w:t>means</w:t>
            </w:r>
          </w:p>
        </w:tc>
        <w:tc>
          <w:tcPr>
            <w:tcW w:w="5130" w:type="dxa"/>
          </w:tcPr>
          <w:p w14:paraId="011952C7" w14:textId="77777777" w:rsidR="00FB4D7E" w:rsidRDefault="00937BFF" w:rsidP="00DA28FB">
            <w:pPr>
              <w:pStyle w:val="Default"/>
            </w:pPr>
            <w:r w:rsidRPr="00937BFF">
              <w:t>An individual or group with a strong interest in the decisions of Council and</w:t>
            </w:r>
            <w:r w:rsidR="00173A61">
              <w:t>/or</w:t>
            </w:r>
            <w:r w:rsidRPr="00937BFF">
              <w:t xml:space="preserve"> are directly impacted by </w:t>
            </w:r>
            <w:r w:rsidR="000D53F7">
              <w:t>particular</w:t>
            </w:r>
            <w:r w:rsidRPr="00937BFF">
              <w:t xml:space="preserve"> outcomes.</w:t>
            </w:r>
          </w:p>
        </w:tc>
      </w:tr>
      <w:tr w:rsidR="00FB4D7E" w14:paraId="520F4C4F" w14:textId="77777777" w:rsidTr="007F14A0">
        <w:tc>
          <w:tcPr>
            <w:tcW w:w="2393" w:type="dxa"/>
          </w:tcPr>
          <w:p w14:paraId="0675625B" w14:textId="77777777" w:rsidR="00FB4D7E" w:rsidRPr="009A6F17" w:rsidRDefault="00AE3885" w:rsidP="00DA28FB">
            <w:pPr>
              <w:pStyle w:val="Default"/>
            </w:pPr>
            <w:r w:rsidRPr="00AE3885">
              <w:t>Closed Meetings</w:t>
            </w:r>
          </w:p>
        </w:tc>
        <w:tc>
          <w:tcPr>
            <w:tcW w:w="937" w:type="dxa"/>
          </w:tcPr>
          <w:p w14:paraId="604AE658" w14:textId="77777777" w:rsidR="00FB4D7E" w:rsidRDefault="00FB4D7E" w:rsidP="00DA28FB">
            <w:pPr>
              <w:pStyle w:val="Default"/>
            </w:pPr>
            <w:r>
              <w:t>means</w:t>
            </w:r>
          </w:p>
        </w:tc>
        <w:tc>
          <w:tcPr>
            <w:tcW w:w="5130" w:type="dxa"/>
          </w:tcPr>
          <w:p w14:paraId="34739B08" w14:textId="77777777" w:rsidR="00FB4D7E" w:rsidRDefault="00723BE5" w:rsidP="00723BE5">
            <w:pPr>
              <w:pStyle w:val="Default"/>
            </w:pPr>
            <w:r>
              <w:t>When</w:t>
            </w:r>
            <w:r w:rsidR="00B20570" w:rsidRPr="00B20570">
              <w:t xml:space="preserve"> Council resolves to close </w:t>
            </w:r>
            <w:r w:rsidR="000D53F7">
              <w:t>a</w:t>
            </w:r>
            <w:r w:rsidR="00B20570" w:rsidRPr="00B20570">
              <w:t xml:space="preserve"> meeting to the general public, in order to consider a confidential matter regarding issues of a legal, contractual or personnel nature and other issues deemed not in the public interest.</w:t>
            </w:r>
          </w:p>
        </w:tc>
      </w:tr>
      <w:tr w:rsidR="00FB4D7E" w14:paraId="6AC2B557" w14:textId="77777777" w:rsidTr="009D2BDF">
        <w:tc>
          <w:tcPr>
            <w:tcW w:w="2393" w:type="dxa"/>
            <w:shd w:val="clear" w:color="auto" w:fill="auto"/>
          </w:tcPr>
          <w:p w14:paraId="2FEF5AB3" w14:textId="77777777" w:rsidR="00FB4D7E" w:rsidRPr="009A6F17" w:rsidRDefault="00EA110D" w:rsidP="00DA28FB">
            <w:pPr>
              <w:pStyle w:val="Default"/>
            </w:pPr>
            <w:r w:rsidRPr="00EA110D">
              <w:t>Transparency</w:t>
            </w:r>
          </w:p>
        </w:tc>
        <w:tc>
          <w:tcPr>
            <w:tcW w:w="937" w:type="dxa"/>
            <w:shd w:val="clear" w:color="auto" w:fill="auto"/>
          </w:tcPr>
          <w:p w14:paraId="0C77635E" w14:textId="77777777" w:rsidR="00FB4D7E" w:rsidRDefault="00FB4D7E" w:rsidP="00DA28FB">
            <w:pPr>
              <w:pStyle w:val="Default"/>
            </w:pPr>
            <w:r>
              <w:t>means</w:t>
            </w:r>
          </w:p>
        </w:tc>
        <w:tc>
          <w:tcPr>
            <w:tcW w:w="5130" w:type="dxa"/>
            <w:shd w:val="clear" w:color="auto" w:fill="auto"/>
          </w:tcPr>
          <w:p w14:paraId="7D668E14" w14:textId="0CADD5F1" w:rsidR="00E25E6B" w:rsidRPr="00E25E6B" w:rsidRDefault="00E25E6B" w:rsidP="00E25E6B">
            <w:pPr>
              <w:pStyle w:val="Default"/>
              <w:rPr>
                <w:lang w:val="en-GB"/>
              </w:rPr>
            </w:pPr>
            <w:r>
              <w:rPr>
                <w:lang w:val="en-GB"/>
              </w:rPr>
              <w:t xml:space="preserve">Ensuring </w:t>
            </w:r>
            <w:r w:rsidRPr="00E25E6B">
              <w:rPr>
                <w:lang w:val="en-GB"/>
              </w:rPr>
              <w:t xml:space="preserve">the availability </w:t>
            </w:r>
            <w:r>
              <w:rPr>
                <w:lang w:val="en-GB"/>
              </w:rPr>
              <w:t xml:space="preserve">and accessibility </w:t>
            </w:r>
            <w:r w:rsidRPr="00E25E6B">
              <w:rPr>
                <w:lang w:val="en-GB"/>
              </w:rPr>
              <w:t xml:space="preserve">of all information needed in order to collaborate, cooperate and make decisions effectively. Importantly, </w:t>
            </w:r>
            <w:r>
              <w:rPr>
                <w:lang w:val="en-GB"/>
              </w:rPr>
              <w:t>it</w:t>
            </w:r>
            <w:r w:rsidR="001A182A">
              <w:rPr>
                <w:lang w:val="en-GB"/>
              </w:rPr>
              <w:t xml:space="preserve"> </w:t>
            </w:r>
            <w:r w:rsidRPr="00E25E6B">
              <w:rPr>
                <w:lang w:val="en-GB"/>
              </w:rPr>
              <w:t xml:space="preserve">is also </w:t>
            </w:r>
            <w:r w:rsidR="00210DD9">
              <w:rPr>
                <w:lang w:val="en-GB"/>
              </w:rPr>
              <w:t xml:space="preserve">a </w:t>
            </w:r>
            <w:r w:rsidRPr="00E25E6B">
              <w:rPr>
                <w:lang w:val="en-GB"/>
              </w:rPr>
              <w:t xml:space="preserve">human </w:t>
            </w:r>
            <w:r w:rsidR="00210DD9">
              <w:rPr>
                <w:lang w:val="en-GB"/>
              </w:rPr>
              <w:t>right t</w:t>
            </w:r>
            <w:r w:rsidRPr="00E25E6B">
              <w:rPr>
                <w:lang w:val="en-GB"/>
              </w:rPr>
              <w:t>o have the opportunity, without discrimination, to participate in public affairs (s.</w:t>
            </w:r>
            <w:r w:rsidR="001A182A">
              <w:rPr>
                <w:lang w:val="en-GB"/>
              </w:rPr>
              <w:t>18</w:t>
            </w:r>
            <w:r w:rsidRPr="00E25E6B">
              <w:rPr>
                <w:lang w:val="en-GB"/>
              </w:rPr>
              <w:t xml:space="preserve"> of The </w:t>
            </w:r>
            <w:r w:rsidR="001A182A">
              <w:rPr>
                <w:lang w:val="en-GB"/>
              </w:rPr>
              <w:t>Charter of Human Rights and Responsibilities Act 2006</w:t>
            </w:r>
            <w:r w:rsidRPr="00E25E6B">
              <w:rPr>
                <w:lang w:val="en-GB"/>
              </w:rPr>
              <w:t xml:space="preserve">). </w:t>
            </w:r>
          </w:p>
          <w:p w14:paraId="62657EEA" w14:textId="77777777" w:rsidR="00E25E6B" w:rsidRDefault="00E25E6B" w:rsidP="00723BE5">
            <w:pPr>
              <w:pStyle w:val="Default"/>
            </w:pPr>
          </w:p>
        </w:tc>
      </w:tr>
      <w:tr w:rsidR="00E25E6B" w:rsidRPr="00E25E6B" w14:paraId="6E20A6B4" w14:textId="77777777" w:rsidTr="009D2BDF">
        <w:tc>
          <w:tcPr>
            <w:tcW w:w="2393" w:type="dxa"/>
            <w:shd w:val="clear" w:color="auto" w:fill="auto"/>
          </w:tcPr>
          <w:p w14:paraId="4AB3BEBE" w14:textId="77777777" w:rsidR="00E25E6B" w:rsidRPr="00E25E6B" w:rsidRDefault="00E25E6B" w:rsidP="00DA28FB">
            <w:pPr>
              <w:pStyle w:val="Default"/>
            </w:pPr>
            <w:r w:rsidRPr="00221C4F">
              <w:rPr>
                <w:lang w:val="en-GB"/>
              </w:rPr>
              <w:t>Public Interest Test</w:t>
            </w:r>
          </w:p>
        </w:tc>
        <w:tc>
          <w:tcPr>
            <w:tcW w:w="937" w:type="dxa"/>
            <w:shd w:val="clear" w:color="auto" w:fill="auto"/>
          </w:tcPr>
          <w:p w14:paraId="6CA96DB1" w14:textId="77777777" w:rsidR="00E25E6B" w:rsidRPr="00E25E6B" w:rsidRDefault="00E25E6B" w:rsidP="00E25E6B">
            <w:pPr>
              <w:pStyle w:val="Default"/>
              <w:jc w:val="both"/>
            </w:pPr>
            <w:r w:rsidRPr="00E25E6B">
              <w:t>means</w:t>
            </w:r>
          </w:p>
        </w:tc>
        <w:tc>
          <w:tcPr>
            <w:tcW w:w="5130" w:type="dxa"/>
            <w:shd w:val="clear" w:color="auto" w:fill="auto"/>
          </w:tcPr>
          <w:p w14:paraId="3AE20401" w14:textId="77777777" w:rsidR="00E25E6B" w:rsidRDefault="00E25E6B" w:rsidP="00E25E6B">
            <w:pPr>
              <w:tabs>
                <w:tab w:val="left" w:pos="345"/>
              </w:tabs>
              <w:spacing w:after="0"/>
              <w:ind w:left="61"/>
              <w:rPr>
                <w:rFonts w:cs="Arial"/>
                <w:sz w:val="24"/>
                <w:szCs w:val="24"/>
              </w:rPr>
            </w:pPr>
            <w:r w:rsidRPr="00E25E6B">
              <w:rPr>
                <w:rFonts w:cs="Arial"/>
                <w:sz w:val="24"/>
                <w:szCs w:val="24"/>
              </w:rPr>
              <w:t xml:space="preserve">Council may refuse to release information if it determines that the harm likely to be created by releasing the information will exceed the public benefit in being transparent. </w:t>
            </w:r>
          </w:p>
          <w:p w14:paraId="0BC07900" w14:textId="0A48420D" w:rsidR="00E25E6B" w:rsidRPr="00E25E6B" w:rsidRDefault="00E25E6B" w:rsidP="00E25E6B">
            <w:pPr>
              <w:tabs>
                <w:tab w:val="left" w:pos="345"/>
              </w:tabs>
              <w:spacing w:after="0"/>
              <w:ind w:left="61"/>
              <w:rPr>
                <w:rFonts w:ascii="Calibri" w:hAnsi="Calibri" w:cs="Calibri"/>
                <w:szCs w:val="24"/>
              </w:rPr>
            </w:pPr>
            <w:r w:rsidRPr="00A77E28">
              <w:rPr>
                <w:rFonts w:cs="Arial"/>
                <w:sz w:val="24"/>
                <w:szCs w:val="24"/>
              </w:rPr>
              <w:t>When considering possible harm from releasing information, the Council will only concern itself with harm to the community or members of the community.  Potential harm to the Council will only be a factor if it would also damage the community, such as where it involves</w:t>
            </w:r>
            <w:r w:rsidR="00210DD9">
              <w:rPr>
                <w:rFonts w:cs="Arial"/>
                <w:sz w:val="24"/>
                <w:szCs w:val="24"/>
              </w:rPr>
              <w:t xml:space="preserve"> a significant cost to council</w:t>
            </w:r>
            <w:r w:rsidRPr="00A77E28">
              <w:rPr>
                <w:rFonts w:cs="Arial"/>
                <w:sz w:val="24"/>
                <w:szCs w:val="24"/>
              </w:rPr>
              <w:t xml:space="preserve"> or prevents the council from performing its functions</w:t>
            </w:r>
            <w:r w:rsidRPr="00A77E28">
              <w:rPr>
                <w:rFonts w:ascii="Calibri" w:hAnsi="Calibri"/>
              </w:rPr>
              <w:t>.</w:t>
            </w:r>
          </w:p>
          <w:p w14:paraId="71EEB848" w14:textId="77777777" w:rsidR="00E25E6B" w:rsidRPr="00E25E6B" w:rsidRDefault="00E25E6B" w:rsidP="00E25E6B">
            <w:pPr>
              <w:rPr>
                <w:strike/>
                <w:color w:val="333333"/>
                <w:sz w:val="27"/>
                <w:szCs w:val="27"/>
                <w:shd w:val="clear" w:color="auto" w:fill="FFFFFF"/>
              </w:rPr>
            </w:pPr>
          </w:p>
        </w:tc>
      </w:tr>
    </w:tbl>
    <w:p w14:paraId="75A82DAA" w14:textId="77777777" w:rsidR="005F5317" w:rsidRDefault="005F5317" w:rsidP="00391E5D">
      <w:pPr>
        <w:spacing w:before="0" w:after="0"/>
        <w:ind w:left="709"/>
        <w:rPr>
          <w:rFonts w:cs="Arial"/>
          <w:sz w:val="24"/>
          <w:szCs w:val="24"/>
        </w:rPr>
      </w:pPr>
    </w:p>
    <w:p w14:paraId="4FECD0B6" w14:textId="77777777" w:rsidR="00FB4D7E" w:rsidRDefault="00106219" w:rsidP="00FB4D7E">
      <w:pPr>
        <w:pStyle w:val="PolicyHeading"/>
        <w:pBdr>
          <w:bottom w:val="single" w:sz="12" w:space="1" w:color="auto"/>
        </w:pBdr>
        <w:spacing w:before="0" w:after="0"/>
        <w:ind w:left="709" w:hanging="709"/>
      </w:pPr>
      <w:bookmarkStart w:id="6" w:name="_Toc48223766"/>
      <w:r w:rsidRPr="00106219">
        <w:t>What will Council be transparent with</w:t>
      </w:r>
      <w:bookmarkEnd w:id="6"/>
    </w:p>
    <w:p w14:paraId="4B0FBCFE" w14:textId="77777777" w:rsidR="00FB4D7E" w:rsidRDefault="00FB4D7E" w:rsidP="00FB4D7E">
      <w:pPr>
        <w:pStyle w:val="PolicyNumber"/>
        <w:numPr>
          <w:ilvl w:val="0"/>
          <w:numId w:val="0"/>
        </w:numPr>
        <w:spacing w:before="0" w:after="0"/>
        <w:ind w:left="709"/>
        <w:jc w:val="left"/>
      </w:pPr>
    </w:p>
    <w:p w14:paraId="35D2452D" w14:textId="77777777" w:rsidR="002C191A" w:rsidRPr="00D41DFC" w:rsidRDefault="002C191A" w:rsidP="002C191A">
      <w:pPr>
        <w:pStyle w:val="Sub-sectiontitle"/>
        <w:spacing w:before="0" w:after="0"/>
        <w:ind w:left="720"/>
        <w:rPr>
          <w:rStyle w:val="SubtleEmphasis"/>
          <w:i w:val="0"/>
          <w:iCs w:val="0"/>
          <w:color w:val="auto"/>
          <w:sz w:val="24"/>
          <w:szCs w:val="24"/>
        </w:rPr>
      </w:pPr>
      <w:bookmarkStart w:id="7" w:name="_Toc48223767"/>
      <w:r w:rsidRPr="002C191A">
        <w:rPr>
          <w:rStyle w:val="SubtleEmphasis"/>
          <w:i w:val="0"/>
          <w:iCs w:val="0"/>
          <w:color w:val="auto"/>
          <w:sz w:val="24"/>
          <w:szCs w:val="24"/>
        </w:rPr>
        <w:lastRenderedPageBreak/>
        <w:t>Decision Making at Council Meetings</w:t>
      </w:r>
      <w:bookmarkEnd w:id="7"/>
    </w:p>
    <w:p w14:paraId="5EB48E36" w14:textId="77777777" w:rsidR="002C191A" w:rsidRDefault="002C191A" w:rsidP="00FB4D7E">
      <w:pPr>
        <w:pStyle w:val="PolicyNumber"/>
        <w:numPr>
          <w:ilvl w:val="0"/>
          <w:numId w:val="0"/>
        </w:numPr>
        <w:spacing w:before="0" w:after="0"/>
        <w:ind w:left="709"/>
        <w:jc w:val="left"/>
      </w:pPr>
    </w:p>
    <w:p w14:paraId="4FC096AA" w14:textId="77777777" w:rsidR="00FB4D7E" w:rsidRDefault="00CC1BC9" w:rsidP="00FB4D7E">
      <w:pPr>
        <w:pStyle w:val="PolicyNumber"/>
        <w:spacing w:before="0" w:after="0"/>
        <w:ind w:left="709" w:hanging="709"/>
        <w:jc w:val="left"/>
      </w:pPr>
      <w:r w:rsidRPr="00CC1BC9">
        <w:t>Decision Making at Council Meetings</w:t>
      </w:r>
      <w:r w:rsidR="00FB4D7E" w:rsidRPr="005F5317">
        <w:t>:</w:t>
      </w:r>
    </w:p>
    <w:p w14:paraId="2A60EAED" w14:textId="77777777" w:rsidR="00FB4D7E" w:rsidRDefault="00FB4D7E" w:rsidP="00FB4D7E">
      <w:pPr>
        <w:spacing w:before="0" w:after="0"/>
        <w:ind w:left="709"/>
        <w:rPr>
          <w:rFonts w:cs="Arial"/>
          <w:sz w:val="24"/>
          <w:szCs w:val="24"/>
        </w:rPr>
      </w:pPr>
    </w:p>
    <w:p w14:paraId="6321408A" w14:textId="77777777" w:rsidR="005103E6" w:rsidRPr="005103E6" w:rsidRDefault="005103E6" w:rsidP="00F234BC">
      <w:pPr>
        <w:pStyle w:val="ListParagraph"/>
        <w:numPr>
          <w:ilvl w:val="0"/>
          <w:numId w:val="5"/>
        </w:numPr>
        <w:spacing w:before="0" w:after="0"/>
        <w:ind w:left="1276" w:hanging="556"/>
        <w:jc w:val="both"/>
        <w:rPr>
          <w:rFonts w:cs="Arial"/>
          <w:sz w:val="24"/>
          <w:szCs w:val="24"/>
        </w:rPr>
      </w:pPr>
      <w:r w:rsidRPr="005103E6">
        <w:rPr>
          <w:rFonts w:cs="Arial"/>
          <w:sz w:val="24"/>
          <w:szCs w:val="24"/>
        </w:rPr>
        <w:t>Will be undertaken in accordance with the Act and the Governance Rules.</w:t>
      </w:r>
    </w:p>
    <w:p w14:paraId="0DB5E20D" w14:textId="74F413BC" w:rsidR="005103E6" w:rsidRDefault="005103E6" w:rsidP="00F234BC">
      <w:pPr>
        <w:pStyle w:val="ListParagraph"/>
        <w:numPr>
          <w:ilvl w:val="0"/>
          <w:numId w:val="5"/>
        </w:numPr>
        <w:spacing w:before="0" w:after="0"/>
        <w:ind w:left="1276" w:hanging="556"/>
        <w:jc w:val="both"/>
        <w:rPr>
          <w:rFonts w:cs="Arial"/>
          <w:sz w:val="24"/>
          <w:szCs w:val="24"/>
        </w:rPr>
      </w:pPr>
      <w:r w:rsidRPr="005103E6">
        <w:rPr>
          <w:rFonts w:cs="Arial"/>
          <w:sz w:val="24"/>
          <w:szCs w:val="24"/>
        </w:rPr>
        <w:t>Will be conducted in an open and transparent forum, unless in accordance with the provisions in the Act and Governance Rules.</w:t>
      </w:r>
    </w:p>
    <w:p w14:paraId="52A6020A" w14:textId="77777777" w:rsidR="00F234BC" w:rsidRPr="005103E6" w:rsidRDefault="00F234BC" w:rsidP="00F234BC">
      <w:pPr>
        <w:pStyle w:val="ListParagraph"/>
        <w:spacing w:before="0" w:after="0"/>
        <w:ind w:left="1276"/>
        <w:jc w:val="both"/>
        <w:rPr>
          <w:rFonts w:cs="Arial"/>
          <w:sz w:val="24"/>
          <w:szCs w:val="24"/>
        </w:rPr>
      </w:pPr>
    </w:p>
    <w:p w14:paraId="18ECB207" w14:textId="77777777" w:rsidR="005103E6" w:rsidRDefault="005103E6" w:rsidP="00FB4D7E">
      <w:pPr>
        <w:spacing w:before="0" w:after="0"/>
        <w:ind w:left="709"/>
        <w:rPr>
          <w:rFonts w:cs="Arial"/>
          <w:sz w:val="24"/>
          <w:szCs w:val="24"/>
        </w:rPr>
      </w:pPr>
    </w:p>
    <w:p w14:paraId="4B768465" w14:textId="77777777" w:rsidR="00974C21" w:rsidRPr="00D41DFC" w:rsidRDefault="000B782A" w:rsidP="00D41DFC">
      <w:pPr>
        <w:pStyle w:val="Sub-sectiontitle"/>
        <w:spacing w:before="0" w:after="0"/>
        <w:ind w:left="720"/>
        <w:rPr>
          <w:rStyle w:val="SubtleEmphasis"/>
          <w:i w:val="0"/>
          <w:iCs w:val="0"/>
          <w:color w:val="auto"/>
          <w:sz w:val="24"/>
          <w:szCs w:val="24"/>
        </w:rPr>
      </w:pPr>
      <w:bookmarkStart w:id="8" w:name="_Toc48223768"/>
      <w:r w:rsidRPr="00D41DFC">
        <w:rPr>
          <w:rStyle w:val="SubtleEmphasis"/>
          <w:i w:val="0"/>
          <w:iCs w:val="0"/>
          <w:color w:val="auto"/>
          <w:sz w:val="24"/>
          <w:szCs w:val="24"/>
        </w:rPr>
        <w:t>Council Information</w:t>
      </w:r>
      <w:bookmarkEnd w:id="8"/>
    </w:p>
    <w:p w14:paraId="1CC1E5F8" w14:textId="77777777" w:rsidR="005103E6" w:rsidRDefault="005103E6" w:rsidP="00FB4D7E">
      <w:pPr>
        <w:spacing w:before="0" w:after="0"/>
        <w:ind w:left="709"/>
        <w:rPr>
          <w:rFonts w:cs="Arial"/>
          <w:sz w:val="24"/>
          <w:szCs w:val="24"/>
        </w:rPr>
      </w:pPr>
    </w:p>
    <w:p w14:paraId="55A01550" w14:textId="262E5F0B" w:rsidR="00D41DFC" w:rsidRPr="00D41DFC" w:rsidRDefault="001A182A" w:rsidP="005E345E">
      <w:pPr>
        <w:pStyle w:val="PolicyNumber"/>
        <w:spacing w:before="0" w:after="0"/>
        <w:ind w:left="709" w:hanging="709"/>
      </w:pPr>
      <w:r>
        <w:t xml:space="preserve">Council will make available and accessible a wide range of information in support of this policy. </w:t>
      </w:r>
      <w:r w:rsidR="00D41DFC" w:rsidRPr="00D41DFC">
        <w:t>This information includes but is not limited to:</w:t>
      </w:r>
    </w:p>
    <w:p w14:paraId="795E7D12" w14:textId="77777777" w:rsidR="00D41DFC" w:rsidRDefault="00D41DFC" w:rsidP="00D41DFC">
      <w:pPr>
        <w:spacing w:before="0" w:after="0"/>
        <w:ind w:left="709"/>
        <w:rPr>
          <w:rFonts w:cs="Arial"/>
          <w:sz w:val="24"/>
          <w:szCs w:val="24"/>
        </w:rPr>
      </w:pPr>
    </w:p>
    <w:p w14:paraId="38F101AB" w14:textId="77777777" w:rsidR="005103E6" w:rsidRDefault="00D41DFC" w:rsidP="00532020">
      <w:pPr>
        <w:pStyle w:val="ListParagraph"/>
        <w:numPr>
          <w:ilvl w:val="0"/>
          <w:numId w:val="6"/>
        </w:numPr>
        <w:spacing w:before="0" w:after="0"/>
        <w:ind w:left="1276" w:hanging="556"/>
        <w:jc w:val="both"/>
        <w:rPr>
          <w:rFonts w:cs="Arial"/>
          <w:sz w:val="24"/>
          <w:szCs w:val="24"/>
        </w:rPr>
      </w:pPr>
      <w:r w:rsidRPr="00D41DFC">
        <w:rPr>
          <w:rFonts w:cs="Arial"/>
          <w:sz w:val="24"/>
          <w:szCs w:val="24"/>
        </w:rPr>
        <w:t>Documents such as:</w:t>
      </w:r>
    </w:p>
    <w:p w14:paraId="10D9C6C7" w14:textId="77777777" w:rsidR="005103E6" w:rsidRDefault="005103E6" w:rsidP="00532020">
      <w:pPr>
        <w:spacing w:before="0" w:after="0"/>
        <w:ind w:left="709"/>
        <w:jc w:val="both"/>
        <w:rPr>
          <w:rFonts w:cs="Arial"/>
          <w:sz w:val="24"/>
          <w:szCs w:val="24"/>
        </w:rPr>
      </w:pPr>
    </w:p>
    <w:p w14:paraId="0DAB88FA" w14:textId="77777777" w:rsidR="009455D2" w:rsidRPr="00464D1D" w:rsidRDefault="009455D2"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Plans and Reports adopted by Council;</w:t>
      </w:r>
    </w:p>
    <w:p w14:paraId="08B299A5" w14:textId="5B876F0E" w:rsidR="009455D2" w:rsidRPr="00464D1D" w:rsidRDefault="006049EC" w:rsidP="00532020">
      <w:pPr>
        <w:pStyle w:val="ListParagraph"/>
        <w:numPr>
          <w:ilvl w:val="0"/>
          <w:numId w:val="10"/>
        </w:numPr>
        <w:spacing w:before="0" w:after="0"/>
        <w:ind w:left="1701" w:hanging="425"/>
        <w:jc w:val="both"/>
        <w:rPr>
          <w:rFonts w:cs="Arial"/>
          <w:sz w:val="24"/>
          <w:szCs w:val="24"/>
        </w:rPr>
      </w:pPr>
      <w:r>
        <w:rPr>
          <w:rFonts w:cs="Arial"/>
          <w:sz w:val="24"/>
          <w:szCs w:val="24"/>
        </w:rPr>
        <w:t xml:space="preserve">Council </w:t>
      </w:r>
      <w:r w:rsidR="003028AE">
        <w:rPr>
          <w:rFonts w:cs="Arial"/>
          <w:sz w:val="24"/>
          <w:szCs w:val="24"/>
        </w:rPr>
        <w:t>endorsed</w:t>
      </w:r>
      <w:r>
        <w:rPr>
          <w:rFonts w:cs="Arial"/>
          <w:sz w:val="24"/>
          <w:szCs w:val="24"/>
        </w:rPr>
        <w:t xml:space="preserve"> p</w:t>
      </w:r>
      <w:r w:rsidR="009455D2" w:rsidRPr="00464D1D">
        <w:rPr>
          <w:rFonts w:cs="Arial"/>
          <w:sz w:val="24"/>
          <w:szCs w:val="24"/>
        </w:rPr>
        <w:t>olicies;</w:t>
      </w:r>
    </w:p>
    <w:p w14:paraId="46BCF29B" w14:textId="77777777" w:rsidR="009455D2" w:rsidRPr="00464D1D" w:rsidRDefault="009455D2"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Project and service plans;</w:t>
      </w:r>
    </w:p>
    <w:p w14:paraId="59B40FD4" w14:textId="10C2C1F6" w:rsidR="005103E6" w:rsidRPr="00464D1D" w:rsidRDefault="009455D2"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 xml:space="preserve">Relevant technical reports and/or research </w:t>
      </w:r>
      <w:r w:rsidR="00671199" w:rsidRPr="00A77E28">
        <w:rPr>
          <w:rFonts w:cs="Arial"/>
          <w:sz w:val="24"/>
          <w:szCs w:val="24"/>
        </w:rPr>
        <w:t xml:space="preserve">written or </w:t>
      </w:r>
      <w:r w:rsidR="002A321E" w:rsidRPr="00A77E28">
        <w:rPr>
          <w:rFonts w:cs="Arial"/>
          <w:sz w:val="24"/>
          <w:szCs w:val="24"/>
        </w:rPr>
        <w:t xml:space="preserve">used by </w:t>
      </w:r>
      <w:r w:rsidR="00671199" w:rsidRPr="00A77E28">
        <w:rPr>
          <w:rFonts w:cs="Arial"/>
          <w:sz w:val="24"/>
          <w:szCs w:val="24"/>
        </w:rPr>
        <w:t>Council</w:t>
      </w:r>
      <w:r w:rsidR="00671199">
        <w:rPr>
          <w:rFonts w:cs="Arial"/>
          <w:sz w:val="24"/>
          <w:szCs w:val="24"/>
        </w:rPr>
        <w:t xml:space="preserve"> </w:t>
      </w:r>
      <w:r w:rsidRPr="00464D1D">
        <w:rPr>
          <w:rFonts w:cs="Arial"/>
          <w:sz w:val="24"/>
          <w:szCs w:val="24"/>
        </w:rPr>
        <w:t>t</w:t>
      </w:r>
      <w:r w:rsidR="002A321E">
        <w:rPr>
          <w:rFonts w:cs="Arial"/>
          <w:sz w:val="24"/>
          <w:szCs w:val="24"/>
        </w:rPr>
        <w:t>o</w:t>
      </w:r>
      <w:r w:rsidRPr="00464D1D">
        <w:rPr>
          <w:rFonts w:cs="Arial"/>
          <w:sz w:val="24"/>
          <w:szCs w:val="24"/>
        </w:rPr>
        <w:t xml:space="preserve"> inform decision making</w:t>
      </w:r>
      <w:r w:rsidR="00B23F4C">
        <w:rPr>
          <w:rFonts w:cs="Arial"/>
          <w:sz w:val="24"/>
          <w:szCs w:val="24"/>
        </w:rPr>
        <w:t>, including reports or research undertaken by third parties for Council.</w:t>
      </w:r>
    </w:p>
    <w:p w14:paraId="6BD02AF4" w14:textId="77777777" w:rsidR="00103290" w:rsidRDefault="00103290" w:rsidP="00532020">
      <w:pPr>
        <w:spacing w:before="0" w:after="0"/>
        <w:ind w:left="709"/>
        <w:jc w:val="both"/>
        <w:rPr>
          <w:rFonts w:cs="Arial"/>
          <w:sz w:val="24"/>
          <w:szCs w:val="24"/>
        </w:rPr>
      </w:pPr>
    </w:p>
    <w:p w14:paraId="2C0CC4E8" w14:textId="77777777" w:rsidR="00103290" w:rsidRPr="00103290" w:rsidRDefault="00103290" w:rsidP="00532020">
      <w:pPr>
        <w:pStyle w:val="ListParagraph"/>
        <w:numPr>
          <w:ilvl w:val="0"/>
          <w:numId w:val="6"/>
        </w:numPr>
        <w:spacing w:before="0" w:after="0"/>
        <w:ind w:left="1276" w:hanging="556"/>
        <w:jc w:val="both"/>
        <w:rPr>
          <w:rFonts w:cs="Arial"/>
          <w:sz w:val="24"/>
          <w:szCs w:val="24"/>
        </w:rPr>
      </w:pPr>
      <w:r w:rsidRPr="00103290">
        <w:rPr>
          <w:rFonts w:cs="Arial"/>
          <w:sz w:val="24"/>
          <w:szCs w:val="24"/>
        </w:rPr>
        <w:t xml:space="preserve">Process information such as: </w:t>
      </w:r>
    </w:p>
    <w:p w14:paraId="00EAD246" w14:textId="77777777" w:rsidR="00103290" w:rsidRDefault="00103290" w:rsidP="00532020">
      <w:pPr>
        <w:pStyle w:val="Default"/>
        <w:jc w:val="both"/>
      </w:pPr>
    </w:p>
    <w:p w14:paraId="4B9180AD" w14:textId="77777777" w:rsidR="00103290" w:rsidRPr="00464D1D" w:rsidRDefault="00103290"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Practice notes and operating procedures;</w:t>
      </w:r>
    </w:p>
    <w:p w14:paraId="28023DFF" w14:textId="5E6E24C5" w:rsidR="00103290" w:rsidRPr="00A77E28" w:rsidRDefault="00103290" w:rsidP="00532020">
      <w:pPr>
        <w:pStyle w:val="ListParagraph"/>
        <w:numPr>
          <w:ilvl w:val="0"/>
          <w:numId w:val="10"/>
        </w:numPr>
        <w:spacing w:before="0" w:after="0"/>
        <w:ind w:left="1701" w:hanging="425"/>
        <w:jc w:val="both"/>
        <w:rPr>
          <w:rFonts w:cs="Arial"/>
          <w:sz w:val="24"/>
          <w:szCs w:val="24"/>
        </w:rPr>
      </w:pPr>
      <w:r w:rsidRPr="00A77E28">
        <w:rPr>
          <w:rFonts w:cs="Arial"/>
          <w:sz w:val="24"/>
          <w:szCs w:val="24"/>
        </w:rPr>
        <w:t xml:space="preserve">Application processes for </w:t>
      </w:r>
      <w:r w:rsidR="004302C5" w:rsidRPr="00A77E28">
        <w:rPr>
          <w:rFonts w:cs="Arial"/>
          <w:sz w:val="24"/>
          <w:szCs w:val="24"/>
        </w:rPr>
        <w:t xml:space="preserve">example </w:t>
      </w:r>
      <w:r w:rsidRPr="00A77E28">
        <w:rPr>
          <w:rFonts w:cs="Arial"/>
          <w:sz w:val="24"/>
          <w:szCs w:val="24"/>
        </w:rPr>
        <w:t>approvals, permits, grants, access to Council services;</w:t>
      </w:r>
    </w:p>
    <w:p w14:paraId="79113A12" w14:textId="77777777" w:rsidR="00103290" w:rsidRPr="00464D1D" w:rsidRDefault="00103290"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Decision making processes;</w:t>
      </w:r>
    </w:p>
    <w:p w14:paraId="24EDCDF6" w14:textId="77777777" w:rsidR="00103290" w:rsidRPr="00464D1D" w:rsidRDefault="00103290"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Guidelines and manuals;</w:t>
      </w:r>
    </w:p>
    <w:p w14:paraId="52030EF0" w14:textId="77777777" w:rsidR="00103290" w:rsidRPr="00464D1D" w:rsidRDefault="00103290"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Community engagement processes;</w:t>
      </w:r>
    </w:p>
    <w:p w14:paraId="5A60EC58" w14:textId="77777777" w:rsidR="00103290" w:rsidRPr="00464D1D" w:rsidRDefault="00103290"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Complaints handling processes.</w:t>
      </w:r>
    </w:p>
    <w:p w14:paraId="5357E008" w14:textId="77777777" w:rsidR="00103290" w:rsidRDefault="00103290" w:rsidP="00532020">
      <w:pPr>
        <w:pStyle w:val="Default"/>
        <w:jc w:val="both"/>
      </w:pPr>
    </w:p>
    <w:p w14:paraId="6D3A7A9B" w14:textId="77777777" w:rsidR="00C1735F" w:rsidRPr="00E77843" w:rsidRDefault="00E71AB2" w:rsidP="00532020">
      <w:pPr>
        <w:pStyle w:val="ListParagraph"/>
        <w:numPr>
          <w:ilvl w:val="0"/>
          <w:numId w:val="6"/>
        </w:numPr>
        <w:spacing w:before="0" w:after="0"/>
        <w:ind w:left="1276" w:hanging="556"/>
        <w:jc w:val="both"/>
        <w:rPr>
          <w:rFonts w:cs="Arial"/>
          <w:sz w:val="24"/>
          <w:szCs w:val="24"/>
        </w:rPr>
      </w:pPr>
      <w:bookmarkStart w:id="9" w:name="_Hlk41559928"/>
      <w:r w:rsidRPr="00E77843">
        <w:rPr>
          <w:rFonts w:cs="Arial"/>
          <w:sz w:val="24"/>
          <w:szCs w:val="24"/>
        </w:rPr>
        <w:t xml:space="preserve">The following </w:t>
      </w:r>
      <w:r w:rsidR="00C1735F" w:rsidRPr="00E77843">
        <w:rPr>
          <w:rFonts w:cs="Arial"/>
          <w:sz w:val="24"/>
          <w:szCs w:val="24"/>
        </w:rPr>
        <w:t xml:space="preserve">Council records </w:t>
      </w:r>
      <w:bookmarkEnd w:id="9"/>
      <w:r w:rsidR="00C1735F" w:rsidRPr="00E77843">
        <w:rPr>
          <w:rFonts w:cs="Arial"/>
          <w:sz w:val="24"/>
          <w:szCs w:val="24"/>
        </w:rPr>
        <w:t xml:space="preserve">will, </w:t>
      </w:r>
      <w:r w:rsidR="00C1735F" w:rsidRPr="00532020">
        <w:rPr>
          <w:rFonts w:cs="Arial"/>
          <w:sz w:val="24"/>
          <w:szCs w:val="24"/>
        </w:rPr>
        <w:t>at a minimum</w:t>
      </w:r>
      <w:r w:rsidR="00C1735F" w:rsidRPr="00E77843">
        <w:rPr>
          <w:rFonts w:cs="Arial"/>
          <w:sz w:val="24"/>
          <w:szCs w:val="24"/>
        </w:rPr>
        <w:t>, be available on Council’s website:</w:t>
      </w:r>
    </w:p>
    <w:p w14:paraId="777E7521" w14:textId="77777777" w:rsidR="00103290" w:rsidRDefault="00103290" w:rsidP="00532020">
      <w:pPr>
        <w:spacing w:before="0" w:after="0"/>
        <w:ind w:left="709"/>
        <w:jc w:val="both"/>
        <w:rPr>
          <w:rFonts w:cs="Arial"/>
          <w:sz w:val="24"/>
          <w:szCs w:val="24"/>
        </w:rPr>
      </w:pPr>
    </w:p>
    <w:p w14:paraId="496077B0" w14:textId="77777777" w:rsidR="00E00E53" w:rsidRPr="00464D1D" w:rsidRDefault="00E00E53"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Council meeting agendas;</w:t>
      </w:r>
    </w:p>
    <w:p w14:paraId="14DC68CA" w14:textId="77777777" w:rsidR="00E00E53" w:rsidRPr="00464D1D" w:rsidRDefault="00E00E53"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Reporting to Council;</w:t>
      </w:r>
    </w:p>
    <w:p w14:paraId="66ACDCA8" w14:textId="77777777" w:rsidR="00E00E53" w:rsidRPr="00464D1D" w:rsidRDefault="00E00E53"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Minutes of Council meetings;</w:t>
      </w:r>
    </w:p>
    <w:p w14:paraId="1099F99E" w14:textId="77777777" w:rsidR="00E00E53" w:rsidRPr="00464D1D" w:rsidRDefault="00E00E53"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Reporting from Advisory Committees to Council through reporting to Council;</w:t>
      </w:r>
    </w:p>
    <w:p w14:paraId="7E09DB0A" w14:textId="745B582B" w:rsidR="00E00E53" w:rsidRPr="00464D1D" w:rsidRDefault="00E00E53"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 xml:space="preserve">Audit and Risk </w:t>
      </w:r>
      <w:r w:rsidR="00837887">
        <w:rPr>
          <w:rFonts w:cs="Arial"/>
          <w:sz w:val="24"/>
          <w:szCs w:val="24"/>
        </w:rPr>
        <w:t xml:space="preserve">Management </w:t>
      </w:r>
      <w:r w:rsidRPr="00464D1D">
        <w:rPr>
          <w:rFonts w:cs="Arial"/>
          <w:sz w:val="24"/>
          <w:szCs w:val="24"/>
        </w:rPr>
        <w:t>Committee Performance Reporting;</w:t>
      </w:r>
    </w:p>
    <w:p w14:paraId="5B251B1F" w14:textId="77777777" w:rsidR="00E00E53" w:rsidRPr="00464D1D" w:rsidRDefault="00E00E53"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Terms of reference or charters for Advisory Committees;</w:t>
      </w:r>
    </w:p>
    <w:p w14:paraId="398E6448" w14:textId="77777777" w:rsidR="00E00E53" w:rsidRPr="00464D1D" w:rsidRDefault="00E00E53" w:rsidP="00532020">
      <w:pPr>
        <w:pStyle w:val="ListParagraph"/>
        <w:numPr>
          <w:ilvl w:val="0"/>
          <w:numId w:val="10"/>
        </w:numPr>
        <w:spacing w:before="0" w:after="0"/>
        <w:ind w:left="1701" w:hanging="425"/>
        <w:jc w:val="both"/>
        <w:rPr>
          <w:rFonts w:cs="Arial"/>
          <w:sz w:val="24"/>
          <w:szCs w:val="24"/>
        </w:rPr>
      </w:pPr>
      <w:r w:rsidRPr="00464D1D">
        <w:rPr>
          <w:rFonts w:cs="Arial"/>
          <w:sz w:val="24"/>
          <w:szCs w:val="24"/>
        </w:rPr>
        <w:t>Registers of gifts, benefits and hospitality offered to Councillors or Council Staff;</w:t>
      </w:r>
    </w:p>
    <w:p w14:paraId="26A9E6D7" w14:textId="77777777"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t>Registers of travel undertaken by Councillors or Council Staff;</w:t>
      </w:r>
    </w:p>
    <w:p w14:paraId="5F0980EC" w14:textId="77777777"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t>Registers of Conflicts of Interest disclosed by Councillors or Council Staff;</w:t>
      </w:r>
    </w:p>
    <w:p w14:paraId="0AA3CE21" w14:textId="77777777"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t xml:space="preserve">Submissions made by Council; </w:t>
      </w:r>
    </w:p>
    <w:p w14:paraId="49278D26" w14:textId="77777777"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t>Registers of donations and grants made by Council;</w:t>
      </w:r>
    </w:p>
    <w:p w14:paraId="0D5EB763" w14:textId="77777777"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lastRenderedPageBreak/>
        <w:t>Registers of leases entered into by Council, as lessor and lessee;</w:t>
      </w:r>
    </w:p>
    <w:p w14:paraId="05ADF682" w14:textId="77777777"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t xml:space="preserve">Register of Delegations; </w:t>
      </w:r>
    </w:p>
    <w:p w14:paraId="7DD68CC6" w14:textId="77777777"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t>Register of Authorised officers;</w:t>
      </w:r>
    </w:p>
    <w:p w14:paraId="2AE386EF" w14:textId="3679DB6C"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t>Register of Election campaign donations</w:t>
      </w:r>
      <w:r w:rsidR="00075BEB">
        <w:rPr>
          <w:rFonts w:cs="Arial"/>
          <w:sz w:val="24"/>
          <w:szCs w:val="24"/>
        </w:rPr>
        <w:t>;</w:t>
      </w:r>
    </w:p>
    <w:p w14:paraId="75BC542A" w14:textId="40019BD5"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t>Summary of Personal Interests</w:t>
      </w:r>
      <w:r w:rsidR="00075BEB">
        <w:rPr>
          <w:rFonts w:cs="Arial"/>
          <w:sz w:val="24"/>
          <w:szCs w:val="24"/>
        </w:rPr>
        <w:t>;</w:t>
      </w:r>
    </w:p>
    <w:p w14:paraId="54F5CB30" w14:textId="77777777" w:rsidR="00E00E53" w:rsidRPr="00464D1D" w:rsidRDefault="00E00E53" w:rsidP="00CC22A9">
      <w:pPr>
        <w:pStyle w:val="ListParagraph"/>
        <w:numPr>
          <w:ilvl w:val="0"/>
          <w:numId w:val="10"/>
        </w:numPr>
        <w:spacing w:before="0" w:after="0"/>
        <w:ind w:left="1701" w:hanging="425"/>
        <w:rPr>
          <w:rFonts w:cs="Arial"/>
          <w:sz w:val="24"/>
          <w:szCs w:val="24"/>
        </w:rPr>
      </w:pPr>
      <w:r w:rsidRPr="00464D1D">
        <w:rPr>
          <w:rFonts w:cs="Arial"/>
          <w:sz w:val="24"/>
          <w:szCs w:val="24"/>
        </w:rPr>
        <w:t xml:space="preserve">Any other Registers or Records required by legislation or determined </w:t>
      </w:r>
      <w:r w:rsidR="00094886">
        <w:rPr>
          <w:rFonts w:cs="Arial"/>
          <w:sz w:val="24"/>
          <w:szCs w:val="24"/>
        </w:rPr>
        <w:t xml:space="preserve">by Council </w:t>
      </w:r>
      <w:r w:rsidRPr="00464D1D">
        <w:rPr>
          <w:rFonts w:cs="Arial"/>
          <w:sz w:val="24"/>
          <w:szCs w:val="24"/>
        </w:rPr>
        <w:t xml:space="preserve">to be in the public interest.  </w:t>
      </w:r>
    </w:p>
    <w:p w14:paraId="7480DB0F" w14:textId="3C47AC34" w:rsidR="00103290" w:rsidRDefault="00103290" w:rsidP="00391E5D">
      <w:pPr>
        <w:spacing w:before="0" w:after="0"/>
        <w:ind w:left="709"/>
        <w:rPr>
          <w:rFonts w:cs="Arial"/>
          <w:sz w:val="24"/>
          <w:szCs w:val="24"/>
        </w:rPr>
      </w:pPr>
    </w:p>
    <w:p w14:paraId="6023FFD4" w14:textId="11DF2A4D" w:rsidR="00B5755F" w:rsidRDefault="00B5755F" w:rsidP="00A77E28">
      <w:pPr>
        <w:pStyle w:val="PolicyNumber"/>
        <w:ind w:left="709" w:hanging="709"/>
      </w:pPr>
      <w:r w:rsidRPr="00A77E28">
        <w:t xml:space="preserve">Part II of the </w:t>
      </w:r>
      <w:r w:rsidRPr="00A77E28">
        <w:rPr>
          <w:i/>
          <w:iCs/>
        </w:rPr>
        <w:t>Freedom of Information Act 1982</w:t>
      </w:r>
      <w:r w:rsidRPr="00A77E28">
        <w:t xml:space="preserve"> requires government agencies and local councils to publish a</w:t>
      </w:r>
      <w:r w:rsidR="007E77D0" w:rsidRPr="00A77E28">
        <w:t xml:space="preserve"> </w:t>
      </w:r>
      <w:r w:rsidRPr="00A77E28">
        <w:t xml:space="preserve">number of statements designed to assist members of the public in accessing information it holds. A list of information </w:t>
      </w:r>
      <w:r w:rsidR="007D2DB9" w:rsidRPr="00A77E28">
        <w:t xml:space="preserve">available upon request or on the website </w:t>
      </w:r>
      <w:r w:rsidRPr="00A77E28">
        <w:t xml:space="preserve">is provided in the Part II Statement published on Council’s website at </w:t>
      </w:r>
      <w:hyperlink r:id="rId14" w:history="1">
        <w:r w:rsidR="00F65B1C" w:rsidRPr="00A77E28">
          <w:rPr>
            <w:rStyle w:val="Hyperlink"/>
            <w:b/>
            <w:u w:val="none"/>
          </w:rPr>
          <w:t>www.yarraranges.vic.gov.au</w:t>
        </w:r>
      </w:hyperlink>
      <w:r w:rsidR="00F65B1C" w:rsidRPr="00A77E28">
        <w:t xml:space="preserve"> </w:t>
      </w:r>
      <w:r w:rsidRPr="00A77E28">
        <w:t xml:space="preserve">in accordance with the Freedom of Information Act 1982. </w:t>
      </w:r>
    </w:p>
    <w:p w14:paraId="10380A77" w14:textId="77777777" w:rsidR="00A77E28" w:rsidRPr="00A77E28" w:rsidRDefault="00A77E28" w:rsidP="00A77E28">
      <w:pPr>
        <w:pStyle w:val="PolicyNumber"/>
        <w:numPr>
          <w:ilvl w:val="0"/>
          <w:numId w:val="0"/>
        </w:numPr>
        <w:ind w:left="502"/>
        <w:rPr>
          <w:rStyle w:val="SubtleEmphasis"/>
          <w:b/>
          <w:i w:val="0"/>
          <w:iCs w:val="0"/>
          <w:color w:val="auto"/>
          <w:sz w:val="24"/>
        </w:rPr>
      </w:pPr>
    </w:p>
    <w:p w14:paraId="1B0D4A85" w14:textId="3A5EC122" w:rsidR="0003296B" w:rsidRPr="00464D1D" w:rsidRDefault="0003296B" w:rsidP="00464D1D">
      <w:pPr>
        <w:pStyle w:val="Sub-sectiontitle"/>
        <w:spacing w:before="0" w:after="0"/>
        <w:ind w:left="720"/>
        <w:rPr>
          <w:rStyle w:val="SubtleEmphasis"/>
          <w:i w:val="0"/>
          <w:iCs w:val="0"/>
          <w:color w:val="auto"/>
          <w:sz w:val="24"/>
          <w:szCs w:val="24"/>
        </w:rPr>
      </w:pPr>
      <w:bookmarkStart w:id="10" w:name="_Toc48223769"/>
      <w:r w:rsidRPr="00464D1D">
        <w:rPr>
          <w:rStyle w:val="SubtleEmphasis"/>
          <w:i w:val="0"/>
          <w:iCs w:val="0"/>
          <w:color w:val="auto"/>
          <w:sz w:val="24"/>
          <w:szCs w:val="24"/>
        </w:rPr>
        <w:t>Publications</w:t>
      </w:r>
      <w:bookmarkEnd w:id="10"/>
    </w:p>
    <w:p w14:paraId="67F082D1" w14:textId="77777777" w:rsidR="0003296B" w:rsidRDefault="0003296B" w:rsidP="0003296B">
      <w:pPr>
        <w:pStyle w:val="Default"/>
      </w:pPr>
    </w:p>
    <w:p w14:paraId="10D7761A" w14:textId="406EB538" w:rsidR="0003296B" w:rsidRDefault="0003296B" w:rsidP="00A77E28">
      <w:pPr>
        <w:pStyle w:val="PolicyNumber"/>
        <w:numPr>
          <w:ilvl w:val="1"/>
          <w:numId w:val="27"/>
        </w:numPr>
        <w:spacing w:before="0" w:after="0"/>
        <w:ind w:left="709" w:hanging="709"/>
        <w:jc w:val="left"/>
      </w:pPr>
      <w:r>
        <w:t>Council publishes a range of newsletters, reports and handbooks for residents, businesses and visitors to council. You can download them from the website or call Council for a copy. Some of these publications are available at Council’s Libraries.</w:t>
      </w:r>
    </w:p>
    <w:p w14:paraId="7ED3810F" w14:textId="77777777" w:rsidR="007D2DB9" w:rsidRDefault="007D2DB9" w:rsidP="007D2DB9">
      <w:pPr>
        <w:pStyle w:val="PolicyNumber"/>
        <w:numPr>
          <w:ilvl w:val="0"/>
          <w:numId w:val="0"/>
        </w:numPr>
        <w:spacing w:before="0" w:after="0"/>
        <w:ind w:left="709"/>
        <w:jc w:val="left"/>
      </w:pPr>
    </w:p>
    <w:p w14:paraId="34DA85AF" w14:textId="77777777" w:rsidR="0003296B" w:rsidRDefault="0003296B" w:rsidP="0003296B">
      <w:pPr>
        <w:spacing w:before="0" w:after="0"/>
        <w:ind w:left="709"/>
        <w:rPr>
          <w:rFonts w:cs="Arial"/>
          <w:sz w:val="24"/>
          <w:szCs w:val="24"/>
        </w:rPr>
      </w:pPr>
    </w:p>
    <w:p w14:paraId="3E4753EE" w14:textId="77777777" w:rsidR="0003296B" w:rsidRDefault="00953914" w:rsidP="0003296B">
      <w:pPr>
        <w:pStyle w:val="PolicyHeading"/>
        <w:pBdr>
          <w:bottom w:val="single" w:sz="12" w:space="1" w:color="auto"/>
        </w:pBdr>
        <w:spacing w:before="0" w:after="0"/>
        <w:ind w:left="709" w:hanging="709"/>
      </w:pPr>
      <w:bookmarkStart w:id="11" w:name="_Toc48223770"/>
      <w:r w:rsidRPr="00953914">
        <w:t>Access to information</w:t>
      </w:r>
      <w:bookmarkEnd w:id="11"/>
    </w:p>
    <w:p w14:paraId="516BA4A1" w14:textId="77777777" w:rsidR="0003296B" w:rsidRDefault="0003296B" w:rsidP="0003296B">
      <w:pPr>
        <w:pStyle w:val="PolicyNumber"/>
        <w:numPr>
          <w:ilvl w:val="0"/>
          <w:numId w:val="0"/>
        </w:numPr>
        <w:spacing w:before="0" w:after="0"/>
        <w:ind w:left="709"/>
        <w:jc w:val="left"/>
      </w:pPr>
    </w:p>
    <w:p w14:paraId="2997A628" w14:textId="77777777" w:rsidR="007E074F" w:rsidRPr="00D72021" w:rsidRDefault="00145473" w:rsidP="002853BA">
      <w:pPr>
        <w:pStyle w:val="PolicyNumber"/>
        <w:spacing w:before="0" w:after="0"/>
        <w:ind w:left="709" w:hanging="709"/>
        <w:jc w:val="left"/>
      </w:pPr>
      <w:r w:rsidRPr="00D72021">
        <w:t>Information will be made available</w:t>
      </w:r>
      <w:r w:rsidR="007E074F" w:rsidRPr="00D72021">
        <w:t>:</w:t>
      </w:r>
    </w:p>
    <w:p w14:paraId="39CE1510" w14:textId="77777777" w:rsidR="007E074F" w:rsidRPr="00D72021" w:rsidRDefault="007E074F" w:rsidP="007E074F">
      <w:pPr>
        <w:pStyle w:val="PolicyNumber"/>
        <w:numPr>
          <w:ilvl w:val="0"/>
          <w:numId w:val="0"/>
        </w:numPr>
        <w:spacing w:before="0" w:after="0"/>
        <w:ind w:left="709"/>
        <w:jc w:val="left"/>
      </w:pPr>
    </w:p>
    <w:p w14:paraId="320ADA0F" w14:textId="5709443F" w:rsidR="00145473" w:rsidRPr="00A77E28" w:rsidRDefault="00B2476A" w:rsidP="00C463B4">
      <w:pPr>
        <w:pStyle w:val="ListParagraph"/>
        <w:numPr>
          <w:ilvl w:val="0"/>
          <w:numId w:val="16"/>
        </w:numPr>
        <w:spacing w:before="0" w:after="0"/>
        <w:ind w:left="1276" w:hanging="556"/>
        <w:rPr>
          <w:rFonts w:cs="Arial"/>
          <w:sz w:val="24"/>
          <w:szCs w:val="24"/>
        </w:rPr>
      </w:pPr>
      <w:r w:rsidRPr="00A77E28">
        <w:rPr>
          <w:rFonts w:cs="Arial"/>
          <w:sz w:val="24"/>
          <w:szCs w:val="24"/>
        </w:rPr>
        <w:t>on the Council website</w:t>
      </w:r>
      <w:r w:rsidR="00D56965" w:rsidRPr="00A77E28">
        <w:rPr>
          <w:rFonts w:cs="Arial"/>
          <w:sz w:val="24"/>
          <w:szCs w:val="24"/>
        </w:rPr>
        <w:t>, from</w:t>
      </w:r>
      <w:r w:rsidR="00C41786" w:rsidRPr="00A77E28">
        <w:rPr>
          <w:rFonts w:cs="Arial"/>
          <w:sz w:val="24"/>
          <w:szCs w:val="24"/>
        </w:rPr>
        <w:t xml:space="preserve"> </w:t>
      </w:r>
      <w:r w:rsidR="00145473" w:rsidRPr="00A77E28">
        <w:rPr>
          <w:rFonts w:cs="Arial"/>
          <w:sz w:val="24"/>
          <w:szCs w:val="24"/>
        </w:rPr>
        <w:t>Council offices, or by request</w:t>
      </w:r>
      <w:r w:rsidR="00C41786" w:rsidRPr="00A77E28">
        <w:rPr>
          <w:rFonts w:cs="Arial"/>
          <w:sz w:val="24"/>
          <w:szCs w:val="24"/>
        </w:rPr>
        <w:t xml:space="preserve"> to the relevant business unit</w:t>
      </w:r>
      <w:r w:rsidR="00145473" w:rsidRPr="00A77E28">
        <w:rPr>
          <w:rFonts w:cs="Arial"/>
          <w:sz w:val="24"/>
          <w:szCs w:val="24"/>
        </w:rPr>
        <w:t>.</w:t>
      </w:r>
    </w:p>
    <w:p w14:paraId="655C43B8" w14:textId="77777777" w:rsidR="00945886" w:rsidRPr="00D72021" w:rsidRDefault="00945886" w:rsidP="00945886">
      <w:pPr>
        <w:pStyle w:val="ListParagraph"/>
        <w:numPr>
          <w:ilvl w:val="0"/>
          <w:numId w:val="16"/>
        </w:numPr>
        <w:spacing w:before="0" w:after="0"/>
        <w:ind w:left="1276" w:hanging="556"/>
        <w:rPr>
          <w:rFonts w:cs="Arial"/>
          <w:sz w:val="24"/>
          <w:szCs w:val="24"/>
        </w:rPr>
      </w:pPr>
      <w:r w:rsidRPr="00D72021">
        <w:rPr>
          <w:rFonts w:cs="Arial"/>
          <w:sz w:val="24"/>
          <w:szCs w:val="24"/>
        </w:rPr>
        <w:t xml:space="preserve">in accordance </w:t>
      </w:r>
      <w:r w:rsidRPr="004B3BB5">
        <w:rPr>
          <w:rFonts w:cs="Arial"/>
          <w:color w:val="000000" w:themeColor="text1"/>
          <w:sz w:val="24"/>
          <w:szCs w:val="24"/>
        </w:rPr>
        <w:t xml:space="preserve">with </w:t>
      </w:r>
      <w:r w:rsidR="00186BF9" w:rsidRPr="004B3BB5">
        <w:rPr>
          <w:rFonts w:cs="Arial"/>
          <w:color w:val="000000" w:themeColor="text1"/>
          <w:sz w:val="24"/>
          <w:szCs w:val="24"/>
        </w:rPr>
        <w:t xml:space="preserve">the </w:t>
      </w:r>
      <w:r w:rsidRPr="00D72021">
        <w:rPr>
          <w:rFonts w:cs="Arial"/>
          <w:sz w:val="24"/>
          <w:szCs w:val="24"/>
        </w:rPr>
        <w:t>Part II statement made under the Freedom of Information Act 1982.</w:t>
      </w:r>
    </w:p>
    <w:p w14:paraId="1F9ED49E" w14:textId="77777777" w:rsidR="002853BA" w:rsidRPr="00D72021" w:rsidRDefault="002853BA" w:rsidP="00164E19">
      <w:pPr>
        <w:pStyle w:val="ListParagraph"/>
        <w:spacing w:before="0" w:after="0"/>
        <w:ind w:left="1276"/>
        <w:rPr>
          <w:rFonts w:cs="Arial"/>
          <w:sz w:val="24"/>
          <w:szCs w:val="24"/>
        </w:rPr>
      </w:pPr>
    </w:p>
    <w:p w14:paraId="2B4F8505" w14:textId="339EBF27" w:rsidR="00D72021" w:rsidRPr="00D72021" w:rsidRDefault="00145473" w:rsidP="00D72021">
      <w:pPr>
        <w:pStyle w:val="PolicyNumber"/>
        <w:spacing w:before="0" w:after="0"/>
        <w:ind w:left="709" w:hanging="709"/>
        <w:jc w:val="left"/>
      </w:pPr>
      <w:r w:rsidRPr="00D72021">
        <w:t xml:space="preserve">Members of the public can </w:t>
      </w:r>
      <w:r w:rsidRPr="00A77E28">
        <w:t xml:space="preserve">make different kinds of information requests to the </w:t>
      </w:r>
      <w:r w:rsidR="00E30682" w:rsidRPr="00A77E28">
        <w:t xml:space="preserve">appropriate business unit within council </w:t>
      </w:r>
      <w:r w:rsidRPr="00D72021">
        <w:t>(e.g. informal requests for documents and information or formal F</w:t>
      </w:r>
      <w:r w:rsidR="00837887">
        <w:t xml:space="preserve">reedom of </w:t>
      </w:r>
      <w:r w:rsidR="00B23F4C">
        <w:t xml:space="preserve">Information </w:t>
      </w:r>
      <w:r w:rsidR="00B23F4C" w:rsidRPr="00D72021">
        <w:t>requests</w:t>
      </w:r>
      <w:r w:rsidRPr="00D72021">
        <w:t>).</w:t>
      </w:r>
      <w:r w:rsidR="00D72021" w:rsidRPr="00D72021">
        <w:t xml:space="preserve"> </w:t>
      </w:r>
    </w:p>
    <w:p w14:paraId="24AEDF91" w14:textId="77777777" w:rsidR="00D72021" w:rsidRPr="00D72021" w:rsidRDefault="00D72021" w:rsidP="00D72021">
      <w:pPr>
        <w:pStyle w:val="PolicyNumber"/>
        <w:numPr>
          <w:ilvl w:val="0"/>
          <w:numId w:val="0"/>
        </w:numPr>
        <w:spacing w:before="0" w:after="0"/>
        <w:ind w:left="709"/>
        <w:jc w:val="left"/>
      </w:pPr>
    </w:p>
    <w:p w14:paraId="63C393D7" w14:textId="60D8BD24" w:rsidR="001A182A" w:rsidRPr="001A182A" w:rsidRDefault="00145473" w:rsidP="001A182A">
      <w:pPr>
        <w:pStyle w:val="PolicyNumber"/>
        <w:spacing w:before="0" w:after="0"/>
        <w:ind w:left="709" w:hanging="709"/>
        <w:rPr>
          <w:i/>
        </w:rPr>
      </w:pPr>
      <w:r w:rsidRPr="00D72021">
        <w:t xml:space="preserve">Consideration will be given to accessibility and cultural </w:t>
      </w:r>
      <w:r w:rsidR="00D56965" w:rsidRPr="00D72021">
        <w:t xml:space="preserve">requirements </w:t>
      </w:r>
      <w:r w:rsidR="00D56965">
        <w:t>in</w:t>
      </w:r>
      <w:r w:rsidR="001A182A" w:rsidRPr="001A182A">
        <w:t xml:space="preserve"> accordance with the </w:t>
      </w:r>
      <w:r w:rsidR="001A182A" w:rsidRPr="001A182A">
        <w:rPr>
          <w:i/>
        </w:rPr>
        <w:t xml:space="preserve">Charter of Human Rights and Responsibilities Act 2006. </w:t>
      </w:r>
    </w:p>
    <w:p w14:paraId="610B9AF6" w14:textId="288B1DB7" w:rsidR="001A182A" w:rsidRDefault="001A182A" w:rsidP="001A182A">
      <w:pPr>
        <w:pStyle w:val="PolicyNumber"/>
        <w:spacing w:after="0"/>
        <w:ind w:left="709" w:hanging="709"/>
      </w:pPr>
      <w:r w:rsidRPr="001A182A">
        <w:t xml:space="preserve">Consideration will be given to confidentiality in accordance with the </w:t>
      </w:r>
      <w:r w:rsidRPr="001A182A">
        <w:rPr>
          <w:i/>
        </w:rPr>
        <w:t>Act</w:t>
      </w:r>
      <w:r w:rsidRPr="001A182A">
        <w:t xml:space="preserve"> and public interest test where appropriate.  </w:t>
      </w:r>
    </w:p>
    <w:p w14:paraId="7BFFC606" w14:textId="77777777" w:rsidR="00C41786" w:rsidRPr="001A182A" w:rsidRDefault="00C41786" w:rsidP="00C41786">
      <w:pPr>
        <w:pStyle w:val="PolicyNumber"/>
        <w:numPr>
          <w:ilvl w:val="0"/>
          <w:numId w:val="0"/>
        </w:numPr>
        <w:spacing w:after="0"/>
        <w:ind w:left="709"/>
      </w:pPr>
    </w:p>
    <w:p w14:paraId="12AFE463" w14:textId="2CF0479B" w:rsidR="00145473" w:rsidRPr="00D72021" w:rsidRDefault="00257F9F" w:rsidP="00A77E28">
      <w:pPr>
        <w:pStyle w:val="PolicyNumber"/>
        <w:numPr>
          <w:ilvl w:val="0"/>
          <w:numId w:val="0"/>
        </w:numPr>
        <w:spacing w:before="0" w:after="0"/>
        <w:ind w:left="709"/>
        <w:jc w:val="left"/>
      </w:pPr>
      <w:r>
        <w:t>C</w:t>
      </w:r>
      <w:r w:rsidR="00145473" w:rsidRPr="00D72021">
        <w:t>ouncil will respond to requests for information in alignment with the Act including the Public Transparency Principles, and this policy.</w:t>
      </w:r>
    </w:p>
    <w:p w14:paraId="00D95BCC" w14:textId="77777777" w:rsidR="00145473" w:rsidRDefault="00145473" w:rsidP="00391E5D">
      <w:pPr>
        <w:spacing w:before="0" w:after="0"/>
        <w:ind w:left="709"/>
        <w:rPr>
          <w:rFonts w:cs="Arial"/>
          <w:sz w:val="24"/>
          <w:szCs w:val="24"/>
        </w:rPr>
      </w:pPr>
    </w:p>
    <w:p w14:paraId="2DA34C92" w14:textId="77777777" w:rsidR="00AD1936" w:rsidRPr="004B3BB5" w:rsidRDefault="00AD1936" w:rsidP="0030665C">
      <w:pPr>
        <w:pStyle w:val="Sub-sectiontitle"/>
        <w:spacing w:before="0" w:after="0"/>
        <w:ind w:left="720"/>
        <w:rPr>
          <w:rStyle w:val="SubtleEmphasis"/>
          <w:i w:val="0"/>
          <w:iCs w:val="0"/>
          <w:color w:val="000000" w:themeColor="text1"/>
          <w:sz w:val="24"/>
          <w:szCs w:val="24"/>
        </w:rPr>
      </w:pPr>
      <w:bookmarkStart w:id="12" w:name="_Toc48223771"/>
      <w:r w:rsidRPr="004B3BB5">
        <w:rPr>
          <w:rStyle w:val="SubtleEmphasis"/>
          <w:i w:val="0"/>
          <w:iCs w:val="0"/>
          <w:color w:val="000000" w:themeColor="text1"/>
          <w:sz w:val="24"/>
          <w:szCs w:val="24"/>
        </w:rPr>
        <w:t>Freedom of information (FOI) applications</w:t>
      </w:r>
      <w:bookmarkEnd w:id="12"/>
      <w:r w:rsidRPr="004B3BB5">
        <w:rPr>
          <w:rStyle w:val="SubtleEmphasis"/>
          <w:i w:val="0"/>
          <w:iCs w:val="0"/>
          <w:color w:val="000000" w:themeColor="text1"/>
          <w:sz w:val="24"/>
          <w:szCs w:val="24"/>
        </w:rPr>
        <w:t xml:space="preserve"> </w:t>
      </w:r>
    </w:p>
    <w:p w14:paraId="6CBD3E00" w14:textId="77777777" w:rsidR="00AD1936" w:rsidRPr="004B3BB5" w:rsidRDefault="00AD1936" w:rsidP="00AD1936">
      <w:pPr>
        <w:pStyle w:val="Default"/>
        <w:rPr>
          <w:color w:val="000000" w:themeColor="text1"/>
        </w:rPr>
      </w:pPr>
    </w:p>
    <w:p w14:paraId="33007DD9" w14:textId="7B92B289" w:rsidR="00AD1936" w:rsidRDefault="00AD1936" w:rsidP="00257F9F">
      <w:pPr>
        <w:pStyle w:val="PolicyNumber"/>
        <w:spacing w:before="0" w:after="0"/>
        <w:ind w:left="709" w:hanging="709"/>
        <w:rPr>
          <w:color w:val="FF0000"/>
        </w:rPr>
      </w:pPr>
      <w:r w:rsidRPr="004B3BB5">
        <w:rPr>
          <w:color w:val="000000" w:themeColor="text1"/>
        </w:rPr>
        <w:t xml:space="preserve">The Freedom of Information Act 1982 gives </w:t>
      </w:r>
      <w:r w:rsidR="00186BF9" w:rsidRPr="004B3BB5">
        <w:rPr>
          <w:color w:val="000000" w:themeColor="text1"/>
        </w:rPr>
        <w:t>members of the public the</w:t>
      </w:r>
      <w:r w:rsidRPr="004B3BB5">
        <w:rPr>
          <w:color w:val="000000" w:themeColor="text1"/>
        </w:rPr>
        <w:t xml:space="preserve"> right </w:t>
      </w:r>
      <w:r w:rsidR="00186BF9" w:rsidRPr="004B3BB5">
        <w:rPr>
          <w:color w:val="000000" w:themeColor="text1"/>
        </w:rPr>
        <w:t xml:space="preserve">to </w:t>
      </w:r>
      <w:r w:rsidRPr="004B3BB5">
        <w:rPr>
          <w:color w:val="000000" w:themeColor="text1"/>
        </w:rPr>
        <w:t>access documents that Council hold</w:t>
      </w:r>
      <w:r w:rsidR="00186BF9" w:rsidRPr="004B3BB5">
        <w:rPr>
          <w:color w:val="000000" w:themeColor="text1"/>
        </w:rPr>
        <w:t>s</w:t>
      </w:r>
      <w:r w:rsidRPr="004B3BB5">
        <w:rPr>
          <w:color w:val="000000" w:themeColor="text1"/>
        </w:rPr>
        <w:t>. If the document require</w:t>
      </w:r>
      <w:r w:rsidR="00E50D87">
        <w:rPr>
          <w:color w:val="000000" w:themeColor="text1"/>
        </w:rPr>
        <w:t>d is not</w:t>
      </w:r>
      <w:r w:rsidR="00186BF9" w:rsidRPr="004B3BB5">
        <w:rPr>
          <w:color w:val="000000" w:themeColor="text1"/>
        </w:rPr>
        <w:t xml:space="preserve"> on </w:t>
      </w:r>
      <w:r w:rsidR="00E50D87">
        <w:rPr>
          <w:color w:val="000000" w:themeColor="text1"/>
        </w:rPr>
        <w:lastRenderedPageBreak/>
        <w:t>Councils website</w:t>
      </w:r>
      <w:r w:rsidR="00186BF9" w:rsidRPr="004B3BB5">
        <w:rPr>
          <w:color w:val="000000" w:themeColor="text1"/>
        </w:rPr>
        <w:t xml:space="preserve"> website</w:t>
      </w:r>
      <w:r w:rsidRPr="004B3BB5">
        <w:rPr>
          <w:color w:val="000000" w:themeColor="text1"/>
        </w:rPr>
        <w:t xml:space="preserve">, call </w:t>
      </w:r>
      <w:r w:rsidR="00612B52">
        <w:rPr>
          <w:color w:val="000000" w:themeColor="text1"/>
        </w:rPr>
        <w:t>the relevant business unit</w:t>
      </w:r>
      <w:r w:rsidRPr="004B3BB5">
        <w:rPr>
          <w:color w:val="000000" w:themeColor="text1"/>
        </w:rPr>
        <w:t xml:space="preserve"> </w:t>
      </w:r>
      <w:r w:rsidR="00E50D87">
        <w:rPr>
          <w:color w:val="000000" w:themeColor="text1"/>
        </w:rPr>
        <w:t xml:space="preserve">to request a copy </w:t>
      </w:r>
      <w:r w:rsidRPr="004B3BB5">
        <w:rPr>
          <w:color w:val="000000" w:themeColor="text1"/>
        </w:rPr>
        <w:t xml:space="preserve">before </w:t>
      </w:r>
      <w:r w:rsidR="00E50D87">
        <w:rPr>
          <w:color w:val="000000" w:themeColor="text1"/>
        </w:rPr>
        <w:t xml:space="preserve">making </w:t>
      </w:r>
      <w:r w:rsidRPr="004B3BB5">
        <w:rPr>
          <w:color w:val="000000" w:themeColor="text1"/>
        </w:rPr>
        <w:t xml:space="preserve"> an FOI application as we may be able to make it available</w:t>
      </w:r>
      <w:r w:rsidR="00186BF9" w:rsidRPr="004B3BB5">
        <w:rPr>
          <w:color w:val="000000" w:themeColor="text1"/>
        </w:rPr>
        <w:t xml:space="preserve"> as part of an informal release process</w:t>
      </w:r>
      <w:r w:rsidRPr="00186BF9">
        <w:rPr>
          <w:color w:val="FF0000"/>
        </w:rPr>
        <w:t xml:space="preserve">. </w:t>
      </w:r>
    </w:p>
    <w:p w14:paraId="3973FEC6" w14:textId="77777777" w:rsidR="00D50946" w:rsidRDefault="00D50946" w:rsidP="00D50946">
      <w:pPr>
        <w:pStyle w:val="PolicyNumber"/>
        <w:numPr>
          <w:ilvl w:val="0"/>
          <w:numId w:val="0"/>
        </w:numPr>
        <w:spacing w:before="0" w:after="0"/>
        <w:ind w:left="709"/>
        <w:rPr>
          <w:color w:val="FF0000"/>
        </w:rPr>
      </w:pPr>
    </w:p>
    <w:p w14:paraId="289A5F9D" w14:textId="77777777" w:rsidR="00A77E28" w:rsidRDefault="00A77E28" w:rsidP="00D50946">
      <w:pPr>
        <w:pStyle w:val="PolicyNumber"/>
        <w:numPr>
          <w:ilvl w:val="0"/>
          <w:numId w:val="0"/>
        </w:numPr>
        <w:spacing w:before="0" w:after="0"/>
        <w:ind w:left="709"/>
        <w:rPr>
          <w:color w:val="FF0000"/>
        </w:rPr>
      </w:pPr>
    </w:p>
    <w:p w14:paraId="4552C7ED" w14:textId="77777777" w:rsidR="00A77E28" w:rsidRPr="00186BF9" w:rsidRDefault="00A77E28" w:rsidP="00D50946">
      <w:pPr>
        <w:pStyle w:val="PolicyNumber"/>
        <w:numPr>
          <w:ilvl w:val="0"/>
          <w:numId w:val="0"/>
        </w:numPr>
        <w:spacing w:before="0" w:after="0"/>
        <w:ind w:left="709"/>
        <w:rPr>
          <w:color w:val="FF0000"/>
        </w:rPr>
      </w:pPr>
    </w:p>
    <w:p w14:paraId="34E8C905" w14:textId="77777777" w:rsidR="00AD1936" w:rsidRDefault="00AD1936" w:rsidP="00AD1936">
      <w:pPr>
        <w:spacing w:before="0" w:after="0"/>
        <w:ind w:left="709"/>
        <w:rPr>
          <w:rFonts w:cs="Arial"/>
          <w:sz w:val="24"/>
          <w:szCs w:val="24"/>
        </w:rPr>
      </w:pPr>
    </w:p>
    <w:p w14:paraId="6174A0D4" w14:textId="77777777" w:rsidR="00AD1936" w:rsidRDefault="002973C5" w:rsidP="00AD1936">
      <w:pPr>
        <w:pStyle w:val="PolicyHeading"/>
        <w:pBdr>
          <w:bottom w:val="single" w:sz="12" w:space="1" w:color="auto"/>
        </w:pBdr>
        <w:spacing w:before="0" w:after="0"/>
        <w:ind w:left="709" w:hanging="709"/>
      </w:pPr>
      <w:bookmarkStart w:id="13" w:name="_Toc48223772"/>
      <w:r w:rsidRPr="002973C5">
        <w:t>Information not available</w:t>
      </w:r>
      <w:bookmarkEnd w:id="13"/>
    </w:p>
    <w:p w14:paraId="524AC0F4" w14:textId="77777777" w:rsidR="00AD1936" w:rsidRDefault="00AD1936" w:rsidP="00AD1936">
      <w:pPr>
        <w:pStyle w:val="PolicyNumber"/>
        <w:numPr>
          <w:ilvl w:val="0"/>
          <w:numId w:val="0"/>
        </w:numPr>
        <w:spacing w:before="0" w:after="0"/>
        <w:ind w:left="709"/>
        <w:jc w:val="left"/>
      </w:pPr>
    </w:p>
    <w:p w14:paraId="7714BC45" w14:textId="6E6C2763" w:rsidR="00A77E28" w:rsidRDefault="00A77E28" w:rsidP="00A77E28">
      <w:pPr>
        <w:pStyle w:val="PolicyNumber"/>
        <w:numPr>
          <w:ilvl w:val="0"/>
          <w:numId w:val="0"/>
        </w:numPr>
        <w:spacing w:before="0" w:after="0"/>
        <w:ind w:left="709"/>
      </w:pPr>
      <w:r>
        <w:t xml:space="preserve">7.1 </w:t>
      </w:r>
      <w:r>
        <w:tab/>
      </w:r>
      <w:r w:rsidR="0081261B" w:rsidRPr="0081261B">
        <w:t>Some Council information may not be made publicly available.  This will only occur if the information is confidential information or if its release would be contrary to the public interest or not in compliance with the Priva</w:t>
      </w:r>
      <w:r w:rsidR="00B2476A">
        <w:t>cy and Data Protection Act 2014 or Freedom of Information Act 1982.</w:t>
      </w:r>
    </w:p>
    <w:p w14:paraId="4597D38E" w14:textId="77777777" w:rsidR="0081261B" w:rsidRDefault="003534EC" w:rsidP="00A77E28">
      <w:pPr>
        <w:spacing w:before="0" w:after="200" w:line="276" w:lineRule="auto"/>
        <w:ind w:left="709"/>
      </w:pPr>
      <w:r w:rsidRPr="003534EC">
        <w:t>“Confidential information” is defined in section 3 of the Local Government Act 2020. It includes the types of information listed in the following table.</w:t>
      </w:r>
    </w:p>
    <w:p w14:paraId="6C9BCAD2" w14:textId="77777777" w:rsidR="007B12BC" w:rsidRDefault="007B12BC" w:rsidP="002F163A">
      <w:pPr>
        <w:pStyle w:val="PolicyNumber"/>
        <w:numPr>
          <w:ilvl w:val="0"/>
          <w:numId w:val="0"/>
        </w:numPr>
        <w:spacing w:before="0" w:after="0"/>
        <w:ind w:left="709"/>
        <w:jc w:val="left"/>
      </w:pPr>
    </w:p>
    <w:tbl>
      <w:tblPr>
        <w:tblStyle w:val="TableGrid"/>
        <w:tblW w:w="0" w:type="auto"/>
        <w:tblInd w:w="709" w:type="dxa"/>
        <w:tblLook w:val="04A0" w:firstRow="1" w:lastRow="0" w:firstColumn="1" w:lastColumn="0" w:noHBand="0" w:noVBand="1"/>
      </w:tblPr>
      <w:tblGrid>
        <w:gridCol w:w="3510"/>
        <w:gridCol w:w="5070"/>
      </w:tblGrid>
      <w:tr w:rsidR="007B12BC" w14:paraId="613413F5" w14:textId="77777777" w:rsidTr="00BE0F6A">
        <w:tc>
          <w:tcPr>
            <w:tcW w:w="3510" w:type="dxa"/>
          </w:tcPr>
          <w:p w14:paraId="2FC0CB22" w14:textId="77777777" w:rsidR="007B12BC" w:rsidRDefault="007B12BC" w:rsidP="00221E9F">
            <w:pPr>
              <w:pStyle w:val="PolicyNumber"/>
              <w:numPr>
                <w:ilvl w:val="0"/>
                <w:numId w:val="0"/>
              </w:numPr>
              <w:spacing w:before="60" w:after="60"/>
              <w:jc w:val="left"/>
            </w:pPr>
            <w:r w:rsidRPr="00DE6B3B">
              <w:rPr>
                <w:rFonts w:cstheme="minorHAnsi"/>
                <w:b/>
                <w:bCs/>
              </w:rPr>
              <w:t>Type</w:t>
            </w:r>
          </w:p>
        </w:tc>
        <w:tc>
          <w:tcPr>
            <w:tcW w:w="5070" w:type="dxa"/>
          </w:tcPr>
          <w:p w14:paraId="123DA01C" w14:textId="77777777" w:rsidR="007B12BC" w:rsidRDefault="007B12BC" w:rsidP="00221E9F">
            <w:pPr>
              <w:pStyle w:val="PolicyNumber"/>
              <w:numPr>
                <w:ilvl w:val="0"/>
                <w:numId w:val="0"/>
              </w:numPr>
              <w:spacing w:before="60" w:after="60"/>
              <w:jc w:val="left"/>
            </w:pPr>
            <w:r w:rsidRPr="00DE6B3B">
              <w:rPr>
                <w:rFonts w:cstheme="minorHAnsi"/>
                <w:b/>
                <w:bCs/>
              </w:rPr>
              <w:t>Description</w:t>
            </w:r>
          </w:p>
        </w:tc>
      </w:tr>
      <w:tr w:rsidR="007B12BC" w14:paraId="465CDE92" w14:textId="77777777" w:rsidTr="00BE0F6A">
        <w:tc>
          <w:tcPr>
            <w:tcW w:w="3510" w:type="dxa"/>
          </w:tcPr>
          <w:p w14:paraId="25EE8A47" w14:textId="77777777" w:rsidR="007B12BC" w:rsidRDefault="007B12BC" w:rsidP="00221E9F">
            <w:pPr>
              <w:pStyle w:val="PolicyNumber"/>
              <w:numPr>
                <w:ilvl w:val="0"/>
                <w:numId w:val="0"/>
              </w:numPr>
              <w:spacing w:before="60" w:after="60"/>
              <w:jc w:val="left"/>
            </w:pPr>
            <w:r w:rsidRPr="00DE6B3B">
              <w:rPr>
                <w:rFonts w:cstheme="minorHAnsi"/>
              </w:rPr>
              <w:t>Council business information</w:t>
            </w:r>
          </w:p>
        </w:tc>
        <w:tc>
          <w:tcPr>
            <w:tcW w:w="5070" w:type="dxa"/>
          </w:tcPr>
          <w:p w14:paraId="4B3B8B53" w14:textId="77777777" w:rsidR="007B12BC" w:rsidRDefault="007B12BC" w:rsidP="00221E9F">
            <w:pPr>
              <w:pStyle w:val="PolicyNumber"/>
              <w:numPr>
                <w:ilvl w:val="0"/>
                <w:numId w:val="0"/>
              </w:numPr>
              <w:spacing w:before="60" w:after="60"/>
              <w:jc w:val="left"/>
            </w:pPr>
            <w:r w:rsidRPr="00DE6B3B">
              <w:rPr>
                <w:rFonts w:cstheme="minorHAnsi"/>
              </w:rPr>
              <w:t>Information that would prejudice the Council's position in commercial negotiations if prematurely released.</w:t>
            </w:r>
          </w:p>
        </w:tc>
      </w:tr>
      <w:tr w:rsidR="007B12BC" w14:paraId="7A37D308" w14:textId="77777777" w:rsidTr="00BE0F6A">
        <w:tc>
          <w:tcPr>
            <w:tcW w:w="3510" w:type="dxa"/>
          </w:tcPr>
          <w:p w14:paraId="73D364B2" w14:textId="77777777" w:rsidR="007B12BC" w:rsidRDefault="007B12BC" w:rsidP="00221E9F">
            <w:pPr>
              <w:pStyle w:val="PolicyNumber"/>
              <w:numPr>
                <w:ilvl w:val="0"/>
                <w:numId w:val="0"/>
              </w:numPr>
              <w:spacing w:before="60" w:after="60"/>
              <w:jc w:val="left"/>
            </w:pPr>
            <w:r w:rsidRPr="00DE6B3B">
              <w:rPr>
                <w:rFonts w:cstheme="minorHAnsi"/>
              </w:rPr>
              <w:t>Security information</w:t>
            </w:r>
          </w:p>
        </w:tc>
        <w:tc>
          <w:tcPr>
            <w:tcW w:w="5070" w:type="dxa"/>
          </w:tcPr>
          <w:p w14:paraId="0FCB02D1" w14:textId="77777777" w:rsidR="007B12BC" w:rsidRDefault="007B12BC" w:rsidP="00221E9F">
            <w:pPr>
              <w:pStyle w:val="PolicyNumber"/>
              <w:numPr>
                <w:ilvl w:val="0"/>
                <w:numId w:val="0"/>
              </w:numPr>
              <w:spacing w:before="60" w:after="60"/>
              <w:jc w:val="left"/>
            </w:pPr>
            <w:r w:rsidRPr="00DE6B3B">
              <w:rPr>
                <w:rFonts w:cstheme="minorHAnsi"/>
              </w:rPr>
              <w:t>Information that is likely to endanger the security of Council property or the safety of any person if released.</w:t>
            </w:r>
          </w:p>
        </w:tc>
      </w:tr>
      <w:tr w:rsidR="007B12BC" w14:paraId="3CCB85BD" w14:textId="77777777" w:rsidTr="00BE0F6A">
        <w:tc>
          <w:tcPr>
            <w:tcW w:w="3510" w:type="dxa"/>
          </w:tcPr>
          <w:p w14:paraId="4AA7C235" w14:textId="77777777" w:rsidR="007B12BC" w:rsidRDefault="007B12BC" w:rsidP="00221E9F">
            <w:pPr>
              <w:pStyle w:val="PolicyNumber"/>
              <w:numPr>
                <w:ilvl w:val="0"/>
                <w:numId w:val="0"/>
              </w:numPr>
              <w:spacing w:before="60" w:after="60"/>
              <w:jc w:val="left"/>
            </w:pPr>
            <w:r w:rsidRPr="00DE6B3B">
              <w:rPr>
                <w:rFonts w:cstheme="minorHAnsi"/>
              </w:rPr>
              <w:t>Land use planning information</w:t>
            </w:r>
          </w:p>
        </w:tc>
        <w:tc>
          <w:tcPr>
            <w:tcW w:w="5070" w:type="dxa"/>
          </w:tcPr>
          <w:p w14:paraId="20D23F1A" w14:textId="77777777" w:rsidR="007B12BC" w:rsidRDefault="007B12BC" w:rsidP="00221E9F">
            <w:pPr>
              <w:pStyle w:val="PolicyNumber"/>
              <w:numPr>
                <w:ilvl w:val="0"/>
                <w:numId w:val="0"/>
              </w:numPr>
              <w:spacing w:before="60" w:after="60"/>
              <w:jc w:val="left"/>
            </w:pPr>
            <w:r w:rsidRPr="00DE6B3B">
              <w:rPr>
                <w:rFonts w:cstheme="minorHAnsi"/>
              </w:rPr>
              <w:t>Information that is likely to encourage speculation in land values if prematurely released.</w:t>
            </w:r>
          </w:p>
        </w:tc>
      </w:tr>
      <w:tr w:rsidR="007B12BC" w14:paraId="628811C5" w14:textId="77777777" w:rsidTr="00BE0F6A">
        <w:tc>
          <w:tcPr>
            <w:tcW w:w="3510" w:type="dxa"/>
          </w:tcPr>
          <w:p w14:paraId="66D66D76" w14:textId="77777777" w:rsidR="007B12BC" w:rsidRDefault="007B12BC" w:rsidP="00221E9F">
            <w:pPr>
              <w:pStyle w:val="PolicyNumber"/>
              <w:numPr>
                <w:ilvl w:val="0"/>
                <w:numId w:val="0"/>
              </w:numPr>
              <w:spacing w:before="60" w:after="60"/>
              <w:jc w:val="left"/>
            </w:pPr>
            <w:r w:rsidRPr="00DE6B3B">
              <w:rPr>
                <w:rFonts w:cstheme="minorHAnsi"/>
              </w:rPr>
              <w:t>Law enforcement information</w:t>
            </w:r>
          </w:p>
        </w:tc>
        <w:tc>
          <w:tcPr>
            <w:tcW w:w="5070" w:type="dxa"/>
          </w:tcPr>
          <w:p w14:paraId="4B3244D9" w14:textId="77777777" w:rsidR="007B12BC" w:rsidRDefault="007B12BC" w:rsidP="00221E9F">
            <w:pPr>
              <w:pStyle w:val="PolicyNumber"/>
              <w:numPr>
                <w:ilvl w:val="0"/>
                <w:numId w:val="0"/>
              </w:numPr>
              <w:spacing w:before="60" w:after="60"/>
              <w:jc w:val="left"/>
            </w:pPr>
            <w:r w:rsidRPr="00DE6B3B">
              <w:rPr>
                <w:rFonts w:cstheme="minorHAnsi"/>
              </w:rPr>
              <w:t>Information which would be reasonably likely to prejudice the investigation into an alleged breach of the law or the fair trial or hearing of any person if released.</w:t>
            </w:r>
          </w:p>
        </w:tc>
      </w:tr>
      <w:tr w:rsidR="007B12BC" w14:paraId="5D9C3686" w14:textId="77777777" w:rsidTr="00BE0F6A">
        <w:tc>
          <w:tcPr>
            <w:tcW w:w="3510" w:type="dxa"/>
          </w:tcPr>
          <w:p w14:paraId="191EA3B6" w14:textId="77777777" w:rsidR="007B12BC" w:rsidRDefault="007B12BC" w:rsidP="00221E9F">
            <w:pPr>
              <w:pStyle w:val="PolicyNumber"/>
              <w:numPr>
                <w:ilvl w:val="0"/>
                <w:numId w:val="0"/>
              </w:numPr>
              <w:spacing w:before="60" w:after="60"/>
              <w:jc w:val="left"/>
            </w:pPr>
            <w:r w:rsidRPr="00DE6B3B">
              <w:rPr>
                <w:rFonts w:cstheme="minorHAnsi"/>
              </w:rPr>
              <w:t>Legal privileged information</w:t>
            </w:r>
          </w:p>
        </w:tc>
        <w:tc>
          <w:tcPr>
            <w:tcW w:w="5070" w:type="dxa"/>
          </w:tcPr>
          <w:p w14:paraId="477B3B3C" w14:textId="77777777" w:rsidR="007B12BC" w:rsidRDefault="007B12BC" w:rsidP="00221E9F">
            <w:pPr>
              <w:pStyle w:val="PolicyNumber"/>
              <w:numPr>
                <w:ilvl w:val="0"/>
                <w:numId w:val="0"/>
              </w:numPr>
              <w:spacing w:before="60" w:after="60"/>
              <w:jc w:val="left"/>
            </w:pPr>
            <w:r w:rsidRPr="00DE6B3B">
              <w:rPr>
                <w:rFonts w:cstheme="minorHAnsi"/>
              </w:rPr>
              <w:t>Information to which legal professional privilege or client legal privilege applies.</w:t>
            </w:r>
          </w:p>
        </w:tc>
      </w:tr>
      <w:tr w:rsidR="007B12BC" w14:paraId="58AB9930" w14:textId="77777777" w:rsidTr="00BE0F6A">
        <w:tc>
          <w:tcPr>
            <w:tcW w:w="3510" w:type="dxa"/>
          </w:tcPr>
          <w:p w14:paraId="4CE4A8B1" w14:textId="77777777" w:rsidR="007B12BC" w:rsidRDefault="0008712C" w:rsidP="00221E9F">
            <w:pPr>
              <w:pStyle w:val="PolicyNumber"/>
              <w:numPr>
                <w:ilvl w:val="0"/>
                <w:numId w:val="0"/>
              </w:numPr>
              <w:spacing w:before="60" w:after="60"/>
              <w:jc w:val="left"/>
            </w:pPr>
            <w:r w:rsidRPr="00DE6B3B">
              <w:rPr>
                <w:rFonts w:cstheme="minorHAnsi"/>
              </w:rPr>
              <w:t>Personal information</w:t>
            </w:r>
          </w:p>
        </w:tc>
        <w:tc>
          <w:tcPr>
            <w:tcW w:w="5070" w:type="dxa"/>
          </w:tcPr>
          <w:p w14:paraId="7B286B5C" w14:textId="77777777" w:rsidR="007B12BC" w:rsidRDefault="0008712C" w:rsidP="00221E9F">
            <w:pPr>
              <w:pStyle w:val="PolicyNumber"/>
              <w:numPr>
                <w:ilvl w:val="0"/>
                <w:numId w:val="0"/>
              </w:numPr>
              <w:spacing w:before="60" w:after="60"/>
              <w:jc w:val="left"/>
            </w:pPr>
            <w:r w:rsidRPr="00DE6B3B">
              <w:rPr>
                <w:rFonts w:cstheme="minorHAnsi"/>
              </w:rPr>
              <w:t>Information which would result in the unreasonable disclosure of information about any person or their personal affairs if released.</w:t>
            </w:r>
          </w:p>
        </w:tc>
      </w:tr>
      <w:tr w:rsidR="007B12BC" w14:paraId="700266D8" w14:textId="77777777" w:rsidTr="00BE0F6A">
        <w:tc>
          <w:tcPr>
            <w:tcW w:w="3510" w:type="dxa"/>
          </w:tcPr>
          <w:p w14:paraId="4A20AE83" w14:textId="77777777" w:rsidR="007B12BC" w:rsidRDefault="0008712C" w:rsidP="00221E9F">
            <w:pPr>
              <w:pStyle w:val="PolicyNumber"/>
              <w:numPr>
                <w:ilvl w:val="0"/>
                <w:numId w:val="0"/>
              </w:numPr>
              <w:spacing w:before="60" w:after="60"/>
              <w:jc w:val="left"/>
            </w:pPr>
            <w:r w:rsidRPr="00DE6B3B">
              <w:rPr>
                <w:rFonts w:cstheme="minorHAnsi"/>
              </w:rPr>
              <w:t>Private commercial information</w:t>
            </w:r>
          </w:p>
        </w:tc>
        <w:tc>
          <w:tcPr>
            <w:tcW w:w="5070" w:type="dxa"/>
          </w:tcPr>
          <w:p w14:paraId="62D3BCE4" w14:textId="77777777" w:rsidR="007B12BC" w:rsidRDefault="0008712C" w:rsidP="00221E9F">
            <w:pPr>
              <w:pStyle w:val="PolicyNumber"/>
              <w:numPr>
                <w:ilvl w:val="0"/>
                <w:numId w:val="0"/>
              </w:numPr>
              <w:spacing w:before="60" w:after="60"/>
              <w:jc w:val="left"/>
            </w:pPr>
            <w:r w:rsidRPr="00DE6B3B">
              <w:rPr>
                <w:rFonts w:cstheme="minorHAnsi"/>
              </w:rPr>
              <w:t>Information provided by a business, commercial or financial undertaking that relates to trade secrets or that would unreasonably expose the business, commercial or financial undertaking to disadvantage if released.</w:t>
            </w:r>
          </w:p>
        </w:tc>
      </w:tr>
      <w:tr w:rsidR="0008712C" w14:paraId="2671E2B4" w14:textId="77777777" w:rsidTr="00BE0F6A">
        <w:tc>
          <w:tcPr>
            <w:tcW w:w="3510" w:type="dxa"/>
          </w:tcPr>
          <w:p w14:paraId="27305B84" w14:textId="77777777" w:rsidR="0008712C" w:rsidRDefault="0008712C" w:rsidP="00221E9F">
            <w:pPr>
              <w:pStyle w:val="PolicyNumber"/>
              <w:numPr>
                <w:ilvl w:val="0"/>
                <w:numId w:val="0"/>
              </w:numPr>
              <w:spacing w:before="60" w:after="60"/>
              <w:jc w:val="left"/>
            </w:pPr>
            <w:r w:rsidRPr="00DE6B3B">
              <w:rPr>
                <w:rFonts w:cstheme="minorHAnsi"/>
              </w:rPr>
              <w:t>Confidential meeting information</w:t>
            </w:r>
          </w:p>
        </w:tc>
        <w:tc>
          <w:tcPr>
            <w:tcW w:w="5070" w:type="dxa"/>
          </w:tcPr>
          <w:p w14:paraId="053391ED" w14:textId="77777777" w:rsidR="0008712C" w:rsidRDefault="0008712C" w:rsidP="00221E9F">
            <w:pPr>
              <w:pStyle w:val="PolicyNumber"/>
              <w:numPr>
                <w:ilvl w:val="0"/>
                <w:numId w:val="0"/>
              </w:numPr>
              <w:spacing w:before="60" w:after="60"/>
              <w:jc w:val="left"/>
            </w:pPr>
            <w:r w:rsidRPr="00DE6B3B">
              <w:rPr>
                <w:rFonts w:cstheme="minorHAnsi"/>
              </w:rPr>
              <w:t>Records of a Council and delegated committee meetings that are closed to the public to consider confidential information</w:t>
            </w:r>
          </w:p>
        </w:tc>
      </w:tr>
      <w:tr w:rsidR="0008712C" w14:paraId="07AEB568" w14:textId="77777777" w:rsidTr="00BE0F6A">
        <w:tc>
          <w:tcPr>
            <w:tcW w:w="3510" w:type="dxa"/>
          </w:tcPr>
          <w:p w14:paraId="7A12D04E" w14:textId="77777777" w:rsidR="0008712C" w:rsidRDefault="0008712C" w:rsidP="00221E9F">
            <w:pPr>
              <w:pStyle w:val="PolicyNumber"/>
              <w:numPr>
                <w:ilvl w:val="0"/>
                <w:numId w:val="0"/>
              </w:numPr>
              <w:spacing w:before="60" w:after="60"/>
              <w:jc w:val="left"/>
            </w:pPr>
            <w:r w:rsidRPr="00DE6B3B">
              <w:rPr>
                <w:rFonts w:cstheme="minorHAnsi"/>
              </w:rPr>
              <w:t>Internal arbitration information</w:t>
            </w:r>
          </w:p>
        </w:tc>
        <w:tc>
          <w:tcPr>
            <w:tcW w:w="5070" w:type="dxa"/>
          </w:tcPr>
          <w:p w14:paraId="3ECE3407" w14:textId="77777777" w:rsidR="0008712C" w:rsidRDefault="0008712C" w:rsidP="00221E9F">
            <w:pPr>
              <w:pStyle w:val="PolicyNumber"/>
              <w:numPr>
                <w:ilvl w:val="0"/>
                <w:numId w:val="0"/>
              </w:numPr>
              <w:spacing w:before="60" w:after="60"/>
              <w:jc w:val="left"/>
            </w:pPr>
            <w:r w:rsidRPr="00DE6B3B">
              <w:rPr>
                <w:rFonts w:cstheme="minorHAnsi"/>
              </w:rPr>
              <w:t>Confidential information relating</w:t>
            </w:r>
            <w:r w:rsidR="002B0305">
              <w:rPr>
                <w:rFonts w:cstheme="minorHAnsi"/>
              </w:rPr>
              <w:t xml:space="preserve"> to</w:t>
            </w:r>
            <w:r w:rsidRPr="00DE6B3B">
              <w:rPr>
                <w:rFonts w:cstheme="minorHAnsi"/>
              </w:rPr>
              <w:t xml:space="preserve"> internal arbitration about an alleged breach of the </w:t>
            </w:r>
            <w:r w:rsidRPr="00DE6B3B">
              <w:rPr>
                <w:rFonts w:cstheme="minorHAnsi"/>
              </w:rPr>
              <w:lastRenderedPageBreak/>
              <w:t>councillor code of conduct.</w:t>
            </w:r>
          </w:p>
        </w:tc>
      </w:tr>
      <w:tr w:rsidR="0008712C" w14:paraId="560206BD" w14:textId="77777777" w:rsidTr="00BE0F6A">
        <w:tc>
          <w:tcPr>
            <w:tcW w:w="3510" w:type="dxa"/>
          </w:tcPr>
          <w:p w14:paraId="5472077C" w14:textId="77777777" w:rsidR="0008712C" w:rsidRDefault="0008712C" w:rsidP="00221E9F">
            <w:pPr>
              <w:pStyle w:val="PolicyNumber"/>
              <w:numPr>
                <w:ilvl w:val="0"/>
                <w:numId w:val="0"/>
              </w:numPr>
              <w:spacing w:before="60" w:after="60"/>
              <w:jc w:val="left"/>
            </w:pPr>
            <w:r w:rsidRPr="00DE6B3B">
              <w:rPr>
                <w:rFonts w:cstheme="minorHAnsi"/>
              </w:rPr>
              <w:lastRenderedPageBreak/>
              <w:t>Councillor Conduct Panel confidential information</w:t>
            </w:r>
          </w:p>
        </w:tc>
        <w:tc>
          <w:tcPr>
            <w:tcW w:w="5070" w:type="dxa"/>
          </w:tcPr>
          <w:p w14:paraId="3595FC6F" w14:textId="77777777" w:rsidR="0008712C" w:rsidRDefault="0008712C" w:rsidP="00221E9F">
            <w:pPr>
              <w:pStyle w:val="PolicyNumber"/>
              <w:numPr>
                <w:ilvl w:val="0"/>
                <w:numId w:val="0"/>
              </w:numPr>
              <w:spacing w:before="60" w:after="60"/>
              <w:jc w:val="left"/>
            </w:pPr>
            <w:r w:rsidRPr="00DE6B3B">
              <w:rPr>
                <w:rFonts w:cstheme="minorHAnsi"/>
              </w:rPr>
              <w:t>Confidential information relating to a Councillor Conduct Panel matte</w:t>
            </w:r>
            <w:r>
              <w:rPr>
                <w:rFonts w:cstheme="minorHAnsi"/>
              </w:rPr>
              <w:t>r</w:t>
            </w:r>
          </w:p>
        </w:tc>
      </w:tr>
      <w:tr w:rsidR="0008712C" w14:paraId="0E8C4092" w14:textId="77777777" w:rsidTr="00BE0F6A">
        <w:tc>
          <w:tcPr>
            <w:tcW w:w="3510" w:type="dxa"/>
          </w:tcPr>
          <w:p w14:paraId="26C96764" w14:textId="45D81EF1" w:rsidR="0008712C" w:rsidRPr="00DE6B3B" w:rsidRDefault="0008712C" w:rsidP="00837887">
            <w:pPr>
              <w:pStyle w:val="PolicyNumber"/>
              <w:numPr>
                <w:ilvl w:val="0"/>
                <w:numId w:val="0"/>
              </w:numPr>
              <w:spacing w:before="60" w:after="60"/>
              <w:jc w:val="left"/>
              <w:rPr>
                <w:rFonts w:cstheme="minorHAnsi"/>
              </w:rPr>
            </w:pPr>
            <w:r w:rsidRPr="00DE6B3B">
              <w:rPr>
                <w:rFonts w:cstheme="minorHAnsi"/>
              </w:rPr>
              <w:t xml:space="preserve">Confidential information under the </w:t>
            </w:r>
            <w:r w:rsidR="00837887">
              <w:rPr>
                <w:rFonts w:cstheme="minorHAnsi"/>
              </w:rPr>
              <w:t xml:space="preserve">Local Government Act </w:t>
            </w:r>
            <w:r w:rsidRPr="00DE6B3B">
              <w:rPr>
                <w:rFonts w:cstheme="minorHAnsi"/>
              </w:rPr>
              <w:t xml:space="preserve">1989 </w:t>
            </w:r>
          </w:p>
        </w:tc>
        <w:tc>
          <w:tcPr>
            <w:tcW w:w="5070" w:type="dxa"/>
          </w:tcPr>
          <w:p w14:paraId="17901BEE" w14:textId="77777777" w:rsidR="0008712C" w:rsidRPr="00DE6B3B" w:rsidRDefault="00221E9F" w:rsidP="00221E9F">
            <w:pPr>
              <w:pStyle w:val="PolicyNumber"/>
              <w:numPr>
                <w:ilvl w:val="0"/>
                <w:numId w:val="0"/>
              </w:numPr>
              <w:spacing w:before="60" w:after="60"/>
              <w:jc w:val="left"/>
              <w:rPr>
                <w:rFonts w:cstheme="minorHAnsi"/>
              </w:rPr>
            </w:pPr>
            <w:r w:rsidRPr="00DE6B3B">
              <w:rPr>
                <w:rFonts w:cstheme="minorHAnsi"/>
              </w:rPr>
              <w:t>Information that was confidential information for the purposes of section</w:t>
            </w:r>
            <w:r>
              <w:rPr>
                <w:rFonts w:cstheme="minorHAnsi"/>
              </w:rPr>
              <w:t xml:space="preserve"> </w:t>
            </w:r>
            <w:r w:rsidRPr="00DE6B3B">
              <w:rPr>
                <w:rFonts w:cstheme="minorHAnsi"/>
              </w:rPr>
              <w:t xml:space="preserve">77 of the </w:t>
            </w:r>
            <w:r w:rsidRPr="00DE6B3B">
              <w:rPr>
                <w:rFonts w:cstheme="minorHAnsi"/>
                <w:bCs/>
                <w:i/>
                <w:iCs/>
              </w:rPr>
              <w:t>Local Government Act 1989</w:t>
            </w:r>
          </w:p>
        </w:tc>
      </w:tr>
    </w:tbl>
    <w:p w14:paraId="3595E2FA" w14:textId="77777777" w:rsidR="00E60946" w:rsidRDefault="00E60946" w:rsidP="002F163A">
      <w:pPr>
        <w:pStyle w:val="PolicyNumber"/>
        <w:numPr>
          <w:ilvl w:val="0"/>
          <w:numId w:val="0"/>
        </w:numPr>
        <w:spacing w:before="0" w:after="0"/>
        <w:ind w:left="709"/>
        <w:jc w:val="left"/>
      </w:pPr>
    </w:p>
    <w:p w14:paraId="523164AA" w14:textId="037C2DF5" w:rsidR="00517E70" w:rsidRDefault="00DF7806" w:rsidP="00A77E28">
      <w:pPr>
        <w:pStyle w:val="PolicyNumber"/>
        <w:numPr>
          <w:ilvl w:val="1"/>
          <w:numId w:val="28"/>
        </w:numPr>
        <w:spacing w:before="0" w:after="0"/>
        <w:ind w:left="709" w:hanging="709"/>
      </w:pPr>
      <w:r w:rsidRPr="00DF7806">
        <w:t>The Council may decide, in the interests of transparency, to release information to the public even though it is confidential under the Act.  However, this will not happen if release is contrary to law in breach of contractual requirements or if releasing the information is likely to cause harm to any person or is not in the public interest to do so.</w:t>
      </w:r>
    </w:p>
    <w:p w14:paraId="4BEFB169" w14:textId="77777777" w:rsidR="006A668F" w:rsidRDefault="006A668F" w:rsidP="00A77E28">
      <w:pPr>
        <w:pStyle w:val="PolicyNumber"/>
        <w:ind w:left="709" w:hanging="709"/>
      </w:pPr>
      <w:r w:rsidRPr="006A668F">
        <w:t>Where information is not confidential, and not already available, Council will apply the principles of a public interest test with consideration also of the resources required to respond to the request.</w:t>
      </w:r>
    </w:p>
    <w:p w14:paraId="77C99F4F" w14:textId="77777777" w:rsidR="00A94986" w:rsidRDefault="00181647" w:rsidP="00A94986">
      <w:pPr>
        <w:pStyle w:val="PolicyHeading"/>
        <w:pBdr>
          <w:bottom w:val="single" w:sz="12" w:space="1" w:color="auto"/>
        </w:pBdr>
        <w:spacing w:before="0" w:after="0"/>
        <w:ind w:left="709" w:hanging="709"/>
      </w:pPr>
      <w:bookmarkStart w:id="14" w:name="_Toc48223773"/>
      <w:r w:rsidRPr="00181647">
        <w:t>Responsibilities</w:t>
      </w:r>
      <w:bookmarkEnd w:id="14"/>
    </w:p>
    <w:p w14:paraId="0CF19F26" w14:textId="77777777" w:rsidR="00A94986" w:rsidRDefault="00A94986" w:rsidP="00A94986">
      <w:pPr>
        <w:pStyle w:val="PolicyNumber"/>
        <w:numPr>
          <w:ilvl w:val="0"/>
          <w:numId w:val="0"/>
        </w:numPr>
        <w:spacing w:before="0" w:after="0"/>
        <w:ind w:left="709"/>
        <w:jc w:val="left"/>
      </w:pPr>
    </w:p>
    <w:p w14:paraId="5BC2C276" w14:textId="5AB353B2" w:rsidR="00A94986" w:rsidRDefault="00A77E28" w:rsidP="00A77E28">
      <w:pPr>
        <w:pStyle w:val="PolicyNumber"/>
        <w:ind w:left="709" w:hanging="709"/>
      </w:pPr>
      <w:r>
        <w:t>Responsibilities for the implementation of this Policy are outlines below:</w:t>
      </w:r>
    </w:p>
    <w:tbl>
      <w:tblPr>
        <w:tblW w:w="8647" w:type="dxa"/>
        <w:tblInd w:w="675" w:type="dxa"/>
        <w:tblLook w:val="01E0" w:firstRow="1" w:lastRow="1" w:firstColumn="1" w:lastColumn="1" w:noHBand="0" w:noVBand="0"/>
      </w:tblPr>
      <w:tblGrid>
        <w:gridCol w:w="2239"/>
        <w:gridCol w:w="5084"/>
        <w:gridCol w:w="1324"/>
      </w:tblGrid>
      <w:tr w:rsidR="00D66D04" w:rsidRPr="0005792B" w14:paraId="358C8D86" w14:textId="77777777" w:rsidTr="00D66D04">
        <w:tc>
          <w:tcPr>
            <w:tcW w:w="2239" w:type="dxa"/>
            <w:tcBorders>
              <w:top w:val="single" w:sz="12" w:space="0" w:color="000000"/>
              <w:bottom w:val="single" w:sz="12" w:space="0" w:color="000000"/>
            </w:tcBorders>
          </w:tcPr>
          <w:p w14:paraId="59AB0D32" w14:textId="77777777" w:rsidR="0005792B" w:rsidRPr="0005792B" w:rsidRDefault="0005792B" w:rsidP="00D66D04">
            <w:pPr>
              <w:spacing w:before="60" w:after="60"/>
              <w:jc w:val="center"/>
              <w:rPr>
                <w:rFonts w:cs="Arial"/>
                <w:b/>
                <w:sz w:val="24"/>
                <w:szCs w:val="24"/>
              </w:rPr>
            </w:pPr>
            <w:r w:rsidRPr="0005792B">
              <w:rPr>
                <w:rFonts w:cs="Arial"/>
                <w:b/>
                <w:sz w:val="24"/>
                <w:szCs w:val="24"/>
              </w:rPr>
              <w:t>Party/parties</w:t>
            </w:r>
          </w:p>
        </w:tc>
        <w:tc>
          <w:tcPr>
            <w:tcW w:w="5084" w:type="dxa"/>
            <w:tcBorders>
              <w:top w:val="single" w:sz="12" w:space="0" w:color="000000"/>
              <w:bottom w:val="single" w:sz="12" w:space="0" w:color="000000"/>
            </w:tcBorders>
          </w:tcPr>
          <w:p w14:paraId="12261953" w14:textId="77777777" w:rsidR="0005792B" w:rsidRPr="0005792B" w:rsidRDefault="0005792B" w:rsidP="00D66D04">
            <w:pPr>
              <w:pStyle w:val="CM47"/>
              <w:widowControl/>
              <w:autoSpaceDE/>
              <w:autoSpaceDN/>
              <w:adjustRightInd/>
              <w:spacing w:before="60" w:after="60"/>
              <w:jc w:val="center"/>
              <w:rPr>
                <w:rFonts w:cs="Arial"/>
              </w:rPr>
            </w:pPr>
            <w:r w:rsidRPr="0005792B">
              <w:rPr>
                <w:rFonts w:cs="Arial"/>
                <w:b/>
                <w:bCs/>
              </w:rPr>
              <w:t>Roles and responsibilities</w:t>
            </w:r>
          </w:p>
        </w:tc>
        <w:tc>
          <w:tcPr>
            <w:tcW w:w="1324" w:type="dxa"/>
            <w:tcBorders>
              <w:top w:val="single" w:sz="12" w:space="0" w:color="000000"/>
              <w:bottom w:val="single" w:sz="12" w:space="0" w:color="000000"/>
            </w:tcBorders>
          </w:tcPr>
          <w:p w14:paraId="5AA636AE" w14:textId="77777777" w:rsidR="0005792B" w:rsidRPr="0005792B" w:rsidRDefault="0005792B" w:rsidP="00D66D04">
            <w:pPr>
              <w:pStyle w:val="CM47"/>
              <w:widowControl/>
              <w:autoSpaceDE/>
              <w:autoSpaceDN/>
              <w:adjustRightInd/>
              <w:spacing w:before="60" w:after="60"/>
              <w:jc w:val="center"/>
              <w:rPr>
                <w:rFonts w:cs="Arial"/>
                <w:b/>
                <w:bCs/>
              </w:rPr>
            </w:pPr>
            <w:r w:rsidRPr="0005792B">
              <w:rPr>
                <w:rFonts w:cs="Arial"/>
                <w:b/>
                <w:bCs/>
              </w:rPr>
              <w:t>Timelines</w:t>
            </w:r>
          </w:p>
        </w:tc>
      </w:tr>
      <w:tr w:rsidR="0005792B" w:rsidRPr="0005792B" w14:paraId="5EE5923A" w14:textId="77777777" w:rsidTr="00D66D04">
        <w:tc>
          <w:tcPr>
            <w:tcW w:w="2239" w:type="dxa"/>
            <w:tcBorders>
              <w:top w:val="single" w:sz="12" w:space="0" w:color="000000"/>
              <w:bottom w:val="single" w:sz="4" w:space="0" w:color="auto"/>
            </w:tcBorders>
          </w:tcPr>
          <w:p w14:paraId="6C1E1F20" w14:textId="77777777" w:rsidR="0005792B" w:rsidRPr="0005792B" w:rsidRDefault="0005792B" w:rsidP="00D66D04">
            <w:pPr>
              <w:pStyle w:val="Policybodytext"/>
              <w:rPr>
                <w:b/>
                <w:sz w:val="24"/>
                <w:szCs w:val="24"/>
              </w:rPr>
            </w:pPr>
            <w:r w:rsidRPr="0005792B">
              <w:rPr>
                <w:sz w:val="24"/>
                <w:szCs w:val="24"/>
              </w:rPr>
              <w:t>Council</w:t>
            </w:r>
          </w:p>
        </w:tc>
        <w:tc>
          <w:tcPr>
            <w:tcW w:w="5084" w:type="dxa"/>
            <w:tcBorders>
              <w:top w:val="single" w:sz="12" w:space="0" w:color="000000"/>
              <w:bottom w:val="single" w:sz="4" w:space="0" w:color="auto"/>
            </w:tcBorders>
          </w:tcPr>
          <w:p w14:paraId="5A9CF979" w14:textId="77777777" w:rsidR="0005792B" w:rsidRPr="0005792B" w:rsidRDefault="0005792B" w:rsidP="00D66D04">
            <w:pPr>
              <w:pStyle w:val="Policybodytext"/>
              <w:rPr>
                <w:color w:val="000000"/>
                <w:sz w:val="24"/>
                <w:szCs w:val="24"/>
              </w:rPr>
            </w:pPr>
            <w:r w:rsidRPr="0005792B">
              <w:rPr>
                <w:color w:val="000000"/>
                <w:sz w:val="24"/>
                <w:szCs w:val="24"/>
              </w:rPr>
              <w:t>Champion the commitment and principles for public transparency through leadership, modelling practice and decision-making.</w:t>
            </w:r>
          </w:p>
        </w:tc>
        <w:tc>
          <w:tcPr>
            <w:tcW w:w="1324" w:type="dxa"/>
            <w:tcBorders>
              <w:top w:val="single" w:sz="12" w:space="0" w:color="000000"/>
              <w:bottom w:val="single" w:sz="4" w:space="0" w:color="auto"/>
            </w:tcBorders>
          </w:tcPr>
          <w:p w14:paraId="531B71B2" w14:textId="77777777" w:rsidR="0005792B" w:rsidRPr="0005792B" w:rsidRDefault="0005792B" w:rsidP="00D66D04">
            <w:pPr>
              <w:pStyle w:val="Policybodytext"/>
              <w:jc w:val="center"/>
              <w:rPr>
                <w:sz w:val="24"/>
                <w:szCs w:val="24"/>
              </w:rPr>
            </w:pPr>
            <w:r w:rsidRPr="0005792B">
              <w:rPr>
                <w:sz w:val="24"/>
                <w:szCs w:val="24"/>
              </w:rPr>
              <w:t>Ongoing</w:t>
            </w:r>
          </w:p>
        </w:tc>
      </w:tr>
      <w:tr w:rsidR="0005792B" w:rsidRPr="0005792B" w14:paraId="041BCE2D" w14:textId="77777777" w:rsidTr="00D66D04">
        <w:tc>
          <w:tcPr>
            <w:tcW w:w="2239" w:type="dxa"/>
            <w:tcBorders>
              <w:top w:val="single" w:sz="4" w:space="0" w:color="auto"/>
              <w:bottom w:val="single" w:sz="4" w:space="0" w:color="auto"/>
            </w:tcBorders>
          </w:tcPr>
          <w:p w14:paraId="2827AFBC" w14:textId="77777777" w:rsidR="0005792B" w:rsidRPr="0005792B" w:rsidRDefault="0005792B" w:rsidP="00D66D04">
            <w:pPr>
              <w:pStyle w:val="Policybodytext"/>
              <w:rPr>
                <w:b/>
                <w:sz w:val="24"/>
                <w:szCs w:val="24"/>
              </w:rPr>
            </w:pPr>
            <w:r w:rsidRPr="0005792B">
              <w:rPr>
                <w:sz w:val="24"/>
                <w:szCs w:val="24"/>
              </w:rPr>
              <w:t xml:space="preserve">Executive </w:t>
            </w:r>
            <w:r w:rsidR="00045E2B">
              <w:rPr>
                <w:sz w:val="24"/>
                <w:szCs w:val="24"/>
              </w:rPr>
              <w:t>Leadership</w:t>
            </w:r>
            <w:r w:rsidRPr="0005792B">
              <w:rPr>
                <w:sz w:val="24"/>
                <w:szCs w:val="24"/>
              </w:rPr>
              <w:t xml:space="preserve"> Team</w:t>
            </w:r>
          </w:p>
        </w:tc>
        <w:tc>
          <w:tcPr>
            <w:tcW w:w="5084" w:type="dxa"/>
            <w:tcBorders>
              <w:top w:val="single" w:sz="4" w:space="0" w:color="auto"/>
              <w:bottom w:val="single" w:sz="4" w:space="0" w:color="auto"/>
            </w:tcBorders>
          </w:tcPr>
          <w:p w14:paraId="158D9205" w14:textId="77777777" w:rsidR="0005792B" w:rsidRPr="0005792B" w:rsidRDefault="0005792B" w:rsidP="00D66D04">
            <w:pPr>
              <w:pStyle w:val="Policybodytext"/>
              <w:rPr>
                <w:color w:val="000000"/>
                <w:sz w:val="24"/>
                <w:szCs w:val="24"/>
              </w:rPr>
            </w:pPr>
            <w:r w:rsidRPr="0005792B">
              <w:rPr>
                <w:color w:val="000000"/>
                <w:sz w:val="24"/>
                <w:szCs w:val="24"/>
              </w:rPr>
              <w:t xml:space="preserve">Champion behaviours that foster </w:t>
            </w:r>
            <w:r w:rsidR="00752DEB">
              <w:rPr>
                <w:color w:val="000000"/>
                <w:sz w:val="24"/>
                <w:szCs w:val="24"/>
              </w:rPr>
              <w:t xml:space="preserve">a culture of </w:t>
            </w:r>
            <w:r w:rsidRPr="0005792B">
              <w:rPr>
                <w:color w:val="000000"/>
                <w:sz w:val="24"/>
                <w:szCs w:val="24"/>
              </w:rPr>
              <w:t xml:space="preserve">transparency and drive the </w:t>
            </w:r>
            <w:r w:rsidR="00752DEB">
              <w:rPr>
                <w:color w:val="000000"/>
                <w:sz w:val="24"/>
                <w:szCs w:val="24"/>
              </w:rPr>
              <w:t xml:space="preserve">implementation of </w:t>
            </w:r>
            <w:r w:rsidRPr="0005792B">
              <w:rPr>
                <w:color w:val="000000"/>
                <w:sz w:val="24"/>
                <w:szCs w:val="24"/>
              </w:rPr>
              <w:t>principles through policy, process and leadership.</w:t>
            </w:r>
          </w:p>
          <w:p w14:paraId="732791AB" w14:textId="77777777" w:rsidR="0005792B" w:rsidRPr="0005792B" w:rsidRDefault="0005792B" w:rsidP="00D66D04">
            <w:pPr>
              <w:pStyle w:val="Policybodytext"/>
              <w:rPr>
                <w:sz w:val="24"/>
                <w:szCs w:val="24"/>
              </w:rPr>
            </w:pPr>
            <w:r w:rsidRPr="0005792B">
              <w:rPr>
                <w:sz w:val="24"/>
                <w:szCs w:val="24"/>
              </w:rPr>
              <w:t>Monitor implementation of this policy.</w:t>
            </w:r>
          </w:p>
        </w:tc>
        <w:tc>
          <w:tcPr>
            <w:tcW w:w="1324" w:type="dxa"/>
            <w:tcBorders>
              <w:top w:val="single" w:sz="4" w:space="0" w:color="auto"/>
              <w:bottom w:val="single" w:sz="4" w:space="0" w:color="auto"/>
            </w:tcBorders>
          </w:tcPr>
          <w:p w14:paraId="500C54BE" w14:textId="77777777" w:rsidR="0005792B" w:rsidRPr="0005792B" w:rsidRDefault="0005792B" w:rsidP="00D66D04">
            <w:pPr>
              <w:pStyle w:val="Policybodytext"/>
              <w:jc w:val="center"/>
              <w:rPr>
                <w:sz w:val="24"/>
                <w:szCs w:val="24"/>
              </w:rPr>
            </w:pPr>
            <w:r w:rsidRPr="0005792B">
              <w:rPr>
                <w:sz w:val="24"/>
                <w:szCs w:val="24"/>
              </w:rPr>
              <w:t>Ongoing</w:t>
            </w:r>
          </w:p>
        </w:tc>
      </w:tr>
      <w:tr w:rsidR="0005792B" w:rsidRPr="0005792B" w14:paraId="2FC00D52" w14:textId="77777777" w:rsidTr="00D66D04">
        <w:tc>
          <w:tcPr>
            <w:tcW w:w="2239" w:type="dxa"/>
            <w:tcBorders>
              <w:top w:val="single" w:sz="4" w:space="0" w:color="auto"/>
              <w:bottom w:val="single" w:sz="4" w:space="0" w:color="auto"/>
            </w:tcBorders>
          </w:tcPr>
          <w:p w14:paraId="39C13CF6" w14:textId="77777777" w:rsidR="0005792B" w:rsidRPr="0005792B" w:rsidRDefault="0005792B" w:rsidP="00D66D04">
            <w:pPr>
              <w:pStyle w:val="Policybodytext"/>
              <w:rPr>
                <w:b/>
                <w:sz w:val="24"/>
                <w:szCs w:val="24"/>
              </w:rPr>
            </w:pPr>
            <w:r w:rsidRPr="0005792B">
              <w:rPr>
                <w:sz w:val="24"/>
                <w:szCs w:val="24"/>
              </w:rPr>
              <w:t xml:space="preserve">Senior </w:t>
            </w:r>
            <w:r w:rsidR="00045E2B">
              <w:rPr>
                <w:sz w:val="24"/>
                <w:szCs w:val="24"/>
              </w:rPr>
              <w:t>Leadership</w:t>
            </w:r>
            <w:r w:rsidRPr="0005792B">
              <w:rPr>
                <w:sz w:val="24"/>
                <w:szCs w:val="24"/>
              </w:rPr>
              <w:t xml:space="preserve"> </w:t>
            </w:r>
            <w:r w:rsidR="004C4B7F">
              <w:rPr>
                <w:sz w:val="24"/>
                <w:szCs w:val="24"/>
              </w:rPr>
              <w:t>Group</w:t>
            </w:r>
          </w:p>
        </w:tc>
        <w:tc>
          <w:tcPr>
            <w:tcW w:w="5084" w:type="dxa"/>
            <w:tcBorders>
              <w:top w:val="single" w:sz="4" w:space="0" w:color="auto"/>
              <w:bottom w:val="single" w:sz="4" w:space="0" w:color="auto"/>
            </w:tcBorders>
          </w:tcPr>
          <w:p w14:paraId="454C6E14" w14:textId="77777777" w:rsidR="0005792B" w:rsidRPr="0005792B" w:rsidRDefault="0005792B" w:rsidP="00D66D04">
            <w:pPr>
              <w:pStyle w:val="Policybodytext"/>
              <w:rPr>
                <w:sz w:val="24"/>
                <w:szCs w:val="24"/>
              </w:rPr>
            </w:pPr>
            <w:r w:rsidRPr="0005792B">
              <w:rPr>
                <w:sz w:val="24"/>
                <w:szCs w:val="24"/>
              </w:rPr>
              <w:t>Manage areas of responsibility to ensure public transparency, good governance and community engagement is consistent with this policy.</w:t>
            </w:r>
          </w:p>
        </w:tc>
        <w:tc>
          <w:tcPr>
            <w:tcW w:w="1324" w:type="dxa"/>
            <w:tcBorders>
              <w:top w:val="single" w:sz="4" w:space="0" w:color="auto"/>
              <w:bottom w:val="single" w:sz="4" w:space="0" w:color="auto"/>
            </w:tcBorders>
          </w:tcPr>
          <w:p w14:paraId="2027BE66" w14:textId="77777777" w:rsidR="0005792B" w:rsidRPr="0005792B" w:rsidRDefault="0005792B" w:rsidP="00D66D04">
            <w:pPr>
              <w:pStyle w:val="Policybodytext"/>
              <w:jc w:val="center"/>
              <w:rPr>
                <w:sz w:val="24"/>
                <w:szCs w:val="24"/>
              </w:rPr>
            </w:pPr>
            <w:r w:rsidRPr="0005792B">
              <w:rPr>
                <w:sz w:val="24"/>
                <w:szCs w:val="24"/>
              </w:rPr>
              <w:t>Ongoing</w:t>
            </w:r>
          </w:p>
        </w:tc>
      </w:tr>
      <w:tr w:rsidR="0005792B" w:rsidRPr="0005792B" w14:paraId="7C363953" w14:textId="77777777" w:rsidTr="00D66D04">
        <w:tc>
          <w:tcPr>
            <w:tcW w:w="2239" w:type="dxa"/>
            <w:tcBorders>
              <w:top w:val="single" w:sz="4" w:space="0" w:color="auto"/>
              <w:bottom w:val="single" w:sz="6" w:space="0" w:color="000000"/>
            </w:tcBorders>
          </w:tcPr>
          <w:p w14:paraId="75CBDA74" w14:textId="77777777" w:rsidR="0005792B" w:rsidRPr="0005792B" w:rsidRDefault="0005792B" w:rsidP="00D66D04">
            <w:pPr>
              <w:pStyle w:val="Policybodytext"/>
              <w:rPr>
                <w:b/>
                <w:sz w:val="24"/>
                <w:szCs w:val="24"/>
              </w:rPr>
            </w:pPr>
            <w:r w:rsidRPr="0005792B">
              <w:rPr>
                <w:sz w:val="24"/>
                <w:szCs w:val="24"/>
              </w:rPr>
              <w:t>All Staff</w:t>
            </w:r>
          </w:p>
        </w:tc>
        <w:tc>
          <w:tcPr>
            <w:tcW w:w="5084" w:type="dxa"/>
            <w:tcBorders>
              <w:top w:val="single" w:sz="4" w:space="0" w:color="auto"/>
              <w:bottom w:val="single" w:sz="6" w:space="0" w:color="000000"/>
            </w:tcBorders>
          </w:tcPr>
          <w:p w14:paraId="288881EA" w14:textId="77777777" w:rsidR="0005792B" w:rsidRPr="0005792B" w:rsidRDefault="0005792B" w:rsidP="00D66D04">
            <w:pPr>
              <w:pStyle w:val="Policybodytext"/>
              <w:rPr>
                <w:sz w:val="24"/>
                <w:szCs w:val="24"/>
              </w:rPr>
            </w:pPr>
            <w:r w:rsidRPr="0005792B">
              <w:rPr>
                <w:sz w:val="24"/>
                <w:szCs w:val="24"/>
              </w:rPr>
              <w:t>Public transparency is the responsibility of all employees as appropriate to their role and function.</w:t>
            </w:r>
          </w:p>
          <w:p w14:paraId="17ECA588" w14:textId="77777777" w:rsidR="0005792B" w:rsidRPr="0005792B" w:rsidRDefault="0005792B" w:rsidP="00D66D04">
            <w:pPr>
              <w:pStyle w:val="Policybodytext"/>
              <w:rPr>
                <w:sz w:val="24"/>
                <w:szCs w:val="24"/>
              </w:rPr>
            </w:pPr>
            <w:r w:rsidRPr="0005792B">
              <w:rPr>
                <w:sz w:val="24"/>
                <w:szCs w:val="24"/>
              </w:rPr>
              <w:t>All staff respond to requests for information and facilitate provision of information in consultation with their manager and in alignment with the Policy.</w:t>
            </w:r>
          </w:p>
        </w:tc>
        <w:tc>
          <w:tcPr>
            <w:tcW w:w="1324" w:type="dxa"/>
            <w:tcBorders>
              <w:top w:val="single" w:sz="4" w:space="0" w:color="auto"/>
              <w:bottom w:val="single" w:sz="6" w:space="0" w:color="000000"/>
            </w:tcBorders>
          </w:tcPr>
          <w:p w14:paraId="6C971CBC" w14:textId="77777777" w:rsidR="0005792B" w:rsidRPr="0005792B" w:rsidRDefault="0005792B" w:rsidP="00D66D04">
            <w:pPr>
              <w:pStyle w:val="Policybodytext"/>
              <w:jc w:val="center"/>
              <w:rPr>
                <w:sz w:val="24"/>
                <w:szCs w:val="24"/>
              </w:rPr>
            </w:pPr>
            <w:r w:rsidRPr="0005792B">
              <w:rPr>
                <w:sz w:val="24"/>
                <w:szCs w:val="24"/>
              </w:rPr>
              <w:t>Ongoing</w:t>
            </w:r>
          </w:p>
        </w:tc>
      </w:tr>
      <w:tr w:rsidR="0005792B" w:rsidRPr="0005792B" w14:paraId="6282CFCA" w14:textId="77777777" w:rsidTr="00482482">
        <w:trPr>
          <w:trHeight w:val="275"/>
        </w:trPr>
        <w:tc>
          <w:tcPr>
            <w:tcW w:w="2239" w:type="dxa"/>
            <w:tcBorders>
              <w:top w:val="single" w:sz="6" w:space="0" w:color="000000"/>
              <w:bottom w:val="single" w:sz="6" w:space="0" w:color="000000"/>
            </w:tcBorders>
            <w:shd w:val="clear" w:color="auto" w:fill="auto"/>
          </w:tcPr>
          <w:p w14:paraId="47422E0C" w14:textId="77777777" w:rsidR="0005792B" w:rsidRPr="0005792B" w:rsidRDefault="000F5269" w:rsidP="00D66D04">
            <w:pPr>
              <w:pStyle w:val="PolicyTabletext"/>
              <w:rPr>
                <w:sz w:val="24"/>
                <w:szCs w:val="24"/>
              </w:rPr>
            </w:pPr>
            <w:r>
              <w:rPr>
                <w:sz w:val="24"/>
                <w:szCs w:val="24"/>
              </w:rPr>
              <w:t>Director Corporate Services</w:t>
            </w:r>
          </w:p>
        </w:tc>
        <w:tc>
          <w:tcPr>
            <w:tcW w:w="5084" w:type="dxa"/>
            <w:tcBorders>
              <w:top w:val="single" w:sz="6" w:space="0" w:color="000000"/>
              <w:bottom w:val="single" w:sz="6" w:space="0" w:color="000000"/>
            </w:tcBorders>
          </w:tcPr>
          <w:p w14:paraId="50ED56CE" w14:textId="77777777" w:rsidR="0005792B" w:rsidRPr="0005792B" w:rsidRDefault="0005792B" w:rsidP="00D66D04">
            <w:pPr>
              <w:pStyle w:val="PolicyTabletext"/>
              <w:rPr>
                <w:sz w:val="24"/>
                <w:szCs w:val="24"/>
              </w:rPr>
            </w:pPr>
            <w:r w:rsidRPr="0005792B">
              <w:rPr>
                <w:sz w:val="24"/>
                <w:szCs w:val="24"/>
              </w:rPr>
              <w:t>To monitor implementation of this policy and conduct periodic reviews to drive continuous improvement.</w:t>
            </w:r>
          </w:p>
        </w:tc>
        <w:tc>
          <w:tcPr>
            <w:tcW w:w="1324" w:type="dxa"/>
            <w:tcBorders>
              <w:top w:val="single" w:sz="6" w:space="0" w:color="000000"/>
              <w:bottom w:val="single" w:sz="6" w:space="0" w:color="000000"/>
            </w:tcBorders>
          </w:tcPr>
          <w:p w14:paraId="3C27EB83" w14:textId="77777777" w:rsidR="0005792B" w:rsidRPr="0005792B" w:rsidRDefault="0005792B" w:rsidP="00D66D04">
            <w:pPr>
              <w:pStyle w:val="PolicyTabletext"/>
              <w:jc w:val="center"/>
              <w:rPr>
                <w:sz w:val="24"/>
                <w:szCs w:val="24"/>
              </w:rPr>
            </w:pPr>
            <w:r w:rsidRPr="0005792B">
              <w:rPr>
                <w:sz w:val="24"/>
                <w:szCs w:val="24"/>
              </w:rPr>
              <w:t>Ongoing</w:t>
            </w:r>
          </w:p>
        </w:tc>
      </w:tr>
      <w:tr w:rsidR="0005792B" w:rsidRPr="0005792B" w14:paraId="5A936E1B" w14:textId="77777777" w:rsidTr="000F5269">
        <w:trPr>
          <w:trHeight w:val="275"/>
        </w:trPr>
        <w:tc>
          <w:tcPr>
            <w:tcW w:w="2239" w:type="dxa"/>
            <w:tcBorders>
              <w:top w:val="single" w:sz="6" w:space="0" w:color="000000"/>
              <w:bottom w:val="single" w:sz="6" w:space="0" w:color="000000"/>
            </w:tcBorders>
            <w:shd w:val="clear" w:color="auto" w:fill="auto"/>
          </w:tcPr>
          <w:p w14:paraId="4F6A51FF" w14:textId="77777777" w:rsidR="0005792B" w:rsidRPr="0005792B" w:rsidRDefault="000F5269" w:rsidP="00D66D04">
            <w:pPr>
              <w:pStyle w:val="PolicyTabletext"/>
              <w:rPr>
                <w:sz w:val="24"/>
                <w:szCs w:val="24"/>
              </w:rPr>
            </w:pPr>
            <w:r>
              <w:rPr>
                <w:sz w:val="24"/>
                <w:szCs w:val="24"/>
              </w:rPr>
              <w:t xml:space="preserve">Manager Financial </w:t>
            </w:r>
            <w:r>
              <w:rPr>
                <w:sz w:val="24"/>
                <w:szCs w:val="24"/>
              </w:rPr>
              <w:lastRenderedPageBreak/>
              <w:t>Services</w:t>
            </w:r>
          </w:p>
        </w:tc>
        <w:tc>
          <w:tcPr>
            <w:tcW w:w="5084" w:type="dxa"/>
            <w:tcBorders>
              <w:top w:val="single" w:sz="6" w:space="0" w:color="000000"/>
              <w:bottom w:val="single" w:sz="6" w:space="0" w:color="000000"/>
            </w:tcBorders>
          </w:tcPr>
          <w:p w14:paraId="3CD886C4" w14:textId="77777777" w:rsidR="0005792B" w:rsidRPr="0005792B" w:rsidRDefault="0005792B" w:rsidP="000F5269">
            <w:pPr>
              <w:pStyle w:val="PolicyTabletext"/>
              <w:rPr>
                <w:sz w:val="24"/>
                <w:szCs w:val="24"/>
              </w:rPr>
            </w:pPr>
            <w:r w:rsidRPr="0005792B">
              <w:rPr>
                <w:sz w:val="24"/>
                <w:szCs w:val="24"/>
              </w:rPr>
              <w:lastRenderedPageBreak/>
              <w:t xml:space="preserve">To conduct periodic reviews </w:t>
            </w:r>
            <w:r w:rsidR="000F5269">
              <w:rPr>
                <w:sz w:val="24"/>
                <w:szCs w:val="24"/>
              </w:rPr>
              <w:t xml:space="preserve">of this policy to </w:t>
            </w:r>
            <w:r w:rsidR="000F5269">
              <w:rPr>
                <w:sz w:val="24"/>
                <w:szCs w:val="24"/>
              </w:rPr>
              <w:lastRenderedPageBreak/>
              <w:t xml:space="preserve">monitor compliance and </w:t>
            </w:r>
            <w:r w:rsidRPr="0005792B">
              <w:rPr>
                <w:sz w:val="24"/>
                <w:szCs w:val="24"/>
              </w:rPr>
              <w:t>to drive continuous improvement.</w:t>
            </w:r>
          </w:p>
        </w:tc>
        <w:tc>
          <w:tcPr>
            <w:tcW w:w="1324" w:type="dxa"/>
            <w:tcBorders>
              <w:top w:val="single" w:sz="6" w:space="0" w:color="000000"/>
              <w:bottom w:val="single" w:sz="6" w:space="0" w:color="000000"/>
            </w:tcBorders>
          </w:tcPr>
          <w:p w14:paraId="59B6F2F4" w14:textId="77777777" w:rsidR="0005792B" w:rsidRPr="0005792B" w:rsidRDefault="0005792B" w:rsidP="00D66D04">
            <w:pPr>
              <w:pStyle w:val="PolicyTabletext"/>
              <w:jc w:val="center"/>
              <w:rPr>
                <w:sz w:val="24"/>
                <w:szCs w:val="24"/>
              </w:rPr>
            </w:pPr>
            <w:r w:rsidRPr="0005792B">
              <w:rPr>
                <w:sz w:val="24"/>
                <w:szCs w:val="24"/>
              </w:rPr>
              <w:lastRenderedPageBreak/>
              <w:t>Ongoing</w:t>
            </w:r>
          </w:p>
        </w:tc>
      </w:tr>
      <w:tr w:rsidR="000F5269" w:rsidRPr="0005792B" w14:paraId="09597C77" w14:textId="77777777" w:rsidTr="00482482">
        <w:trPr>
          <w:trHeight w:val="275"/>
        </w:trPr>
        <w:tc>
          <w:tcPr>
            <w:tcW w:w="2239" w:type="dxa"/>
            <w:tcBorders>
              <w:top w:val="single" w:sz="6" w:space="0" w:color="000000"/>
              <w:bottom w:val="single" w:sz="4" w:space="0" w:color="auto"/>
            </w:tcBorders>
            <w:shd w:val="clear" w:color="auto" w:fill="auto"/>
          </w:tcPr>
          <w:p w14:paraId="64F3D820" w14:textId="77777777" w:rsidR="000F5269" w:rsidRDefault="000F5269" w:rsidP="00D66D04">
            <w:pPr>
              <w:pStyle w:val="PolicyTabletext"/>
              <w:rPr>
                <w:sz w:val="24"/>
                <w:szCs w:val="24"/>
              </w:rPr>
            </w:pPr>
            <w:r>
              <w:rPr>
                <w:sz w:val="24"/>
                <w:szCs w:val="24"/>
              </w:rPr>
              <w:lastRenderedPageBreak/>
              <w:t>Audit and Risk Management Committee</w:t>
            </w:r>
          </w:p>
        </w:tc>
        <w:tc>
          <w:tcPr>
            <w:tcW w:w="5084" w:type="dxa"/>
            <w:tcBorders>
              <w:top w:val="single" w:sz="6" w:space="0" w:color="000000"/>
              <w:bottom w:val="single" w:sz="4" w:space="0" w:color="auto"/>
            </w:tcBorders>
          </w:tcPr>
          <w:p w14:paraId="79B7270D" w14:textId="77777777" w:rsidR="000F5269" w:rsidRPr="0005792B" w:rsidRDefault="000F5269" w:rsidP="000F5269">
            <w:pPr>
              <w:pStyle w:val="PolicyTabletext"/>
              <w:rPr>
                <w:sz w:val="24"/>
                <w:szCs w:val="24"/>
              </w:rPr>
            </w:pPr>
            <w:r>
              <w:rPr>
                <w:sz w:val="24"/>
                <w:szCs w:val="24"/>
              </w:rPr>
              <w:t>To review and provide assurance to council that the policy is adequately managed.</w:t>
            </w:r>
          </w:p>
        </w:tc>
        <w:tc>
          <w:tcPr>
            <w:tcW w:w="1324" w:type="dxa"/>
            <w:tcBorders>
              <w:top w:val="single" w:sz="6" w:space="0" w:color="000000"/>
              <w:bottom w:val="single" w:sz="4" w:space="0" w:color="auto"/>
            </w:tcBorders>
          </w:tcPr>
          <w:p w14:paraId="02621F5A" w14:textId="77777777" w:rsidR="000F5269" w:rsidRPr="0005792B" w:rsidRDefault="000F5269" w:rsidP="00D66D04">
            <w:pPr>
              <w:pStyle w:val="PolicyTabletext"/>
              <w:jc w:val="center"/>
              <w:rPr>
                <w:sz w:val="24"/>
                <w:szCs w:val="24"/>
              </w:rPr>
            </w:pPr>
            <w:r>
              <w:rPr>
                <w:sz w:val="24"/>
                <w:szCs w:val="24"/>
              </w:rPr>
              <w:t>Ongoing</w:t>
            </w:r>
          </w:p>
        </w:tc>
      </w:tr>
    </w:tbl>
    <w:p w14:paraId="4908A09F" w14:textId="77777777" w:rsidR="00A94986" w:rsidRDefault="00A94986" w:rsidP="00AD1936">
      <w:pPr>
        <w:spacing w:before="0" w:after="0"/>
        <w:ind w:left="709"/>
        <w:rPr>
          <w:rFonts w:cs="Arial"/>
          <w:sz w:val="24"/>
          <w:szCs w:val="24"/>
        </w:rPr>
      </w:pPr>
    </w:p>
    <w:p w14:paraId="6B06D7DB" w14:textId="77777777" w:rsidR="00003888" w:rsidRDefault="00BE5B37" w:rsidP="00003888">
      <w:pPr>
        <w:pStyle w:val="PolicyHeading"/>
        <w:pBdr>
          <w:bottom w:val="single" w:sz="12" w:space="1" w:color="auto"/>
        </w:pBdr>
        <w:spacing w:before="0" w:after="0"/>
        <w:ind w:left="709" w:hanging="709"/>
      </w:pPr>
      <w:bookmarkStart w:id="15" w:name="_Toc48223774"/>
      <w:r w:rsidRPr="00BE5B37">
        <w:t>Human rights charter</w:t>
      </w:r>
      <w:bookmarkEnd w:id="15"/>
    </w:p>
    <w:p w14:paraId="0093D0E4" w14:textId="77777777" w:rsidR="00003888" w:rsidRDefault="00003888" w:rsidP="00003888">
      <w:pPr>
        <w:pStyle w:val="PolicyNumber"/>
        <w:numPr>
          <w:ilvl w:val="0"/>
          <w:numId w:val="0"/>
        </w:numPr>
        <w:spacing w:before="0" w:after="0"/>
        <w:ind w:left="709"/>
        <w:jc w:val="left"/>
      </w:pPr>
    </w:p>
    <w:p w14:paraId="41C176B2" w14:textId="77777777" w:rsidR="00003888" w:rsidRDefault="00123C14" w:rsidP="00003888">
      <w:pPr>
        <w:pStyle w:val="PolicyNumber"/>
        <w:spacing w:before="0" w:after="0"/>
        <w:ind w:left="709" w:hanging="709"/>
        <w:jc w:val="left"/>
      </w:pPr>
      <w:r w:rsidRPr="00123C14">
        <w:t xml:space="preserve">This policy has been reviewed against and complies with section 13 of the Charter of Human Rights and Responsibilities Act 2006, as </w:t>
      </w:r>
      <w:r w:rsidR="004C4B7F">
        <w:t>it</w:t>
      </w:r>
      <w:r w:rsidRPr="00123C14">
        <w:t xml:space="preserve"> aligns with and provides for the protection of an individual’s right not to have their privacy unlawfully or arbitrarily interfered with. It is also in line with section 18 which recognises a person’s right to participate in the conduct of public affairs.</w:t>
      </w:r>
    </w:p>
    <w:p w14:paraId="35F36986" w14:textId="77777777" w:rsidR="00123C14" w:rsidRDefault="00123C14" w:rsidP="00123C14">
      <w:pPr>
        <w:spacing w:before="0" w:after="0"/>
        <w:ind w:left="709"/>
        <w:rPr>
          <w:rFonts w:cs="Arial"/>
          <w:sz w:val="24"/>
          <w:szCs w:val="24"/>
        </w:rPr>
      </w:pPr>
    </w:p>
    <w:p w14:paraId="56241D55" w14:textId="77777777" w:rsidR="00123C14" w:rsidRDefault="00C325CA" w:rsidP="00123C14">
      <w:pPr>
        <w:pStyle w:val="PolicyHeading"/>
        <w:pBdr>
          <w:bottom w:val="single" w:sz="12" w:space="1" w:color="auto"/>
        </w:pBdr>
        <w:spacing w:before="0" w:after="0"/>
        <w:ind w:left="709" w:hanging="709"/>
      </w:pPr>
      <w:bookmarkStart w:id="16" w:name="_Toc48223775"/>
      <w:r w:rsidRPr="00C325CA">
        <w:t>Non-compliance with this policy</w:t>
      </w:r>
      <w:bookmarkEnd w:id="16"/>
    </w:p>
    <w:p w14:paraId="4286360C" w14:textId="77777777" w:rsidR="00123C14" w:rsidRDefault="00123C14" w:rsidP="00123C14">
      <w:pPr>
        <w:pStyle w:val="PolicyNumber"/>
        <w:numPr>
          <w:ilvl w:val="0"/>
          <w:numId w:val="0"/>
        </w:numPr>
        <w:spacing w:before="0" w:after="0"/>
        <w:ind w:left="709"/>
        <w:jc w:val="left"/>
      </w:pPr>
    </w:p>
    <w:p w14:paraId="31D440FA" w14:textId="77777777" w:rsidR="00171149" w:rsidRPr="004B3BB5" w:rsidRDefault="00171149" w:rsidP="00171149">
      <w:pPr>
        <w:pStyle w:val="PolicyNumber"/>
        <w:spacing w:before="0" w:after="0"/>
        <w:ind w:left="709" w:hanging="709"/>
        <w:jc w:val="left"/>
        <w:rPr>
          <w:color w:val="000000" w:themeColor="text1"/>
        </w:rPr>
      </w:pPr>
      <w:r>
        <w:t xml:space="preserve">If a member of the community wishes to question a decision about the release of information, this should be raised directly with the officer handling the matter in the first instance.  If </w:t>
      </w:r>
      <w:r w:rsidR="00822D71">
        <w:t xml:space="preserve">they are </w:t>
      </w:r>
      <w:r>
        <w:t>still not satisfied and would like to contest the decision</w:t>
      </w:r>
      <w:r w:rsidRPr="004B3BB5">
        <w:rPr>
          <w:color w:val="000000" w:themeColor="text1"/>
        </w:rPr>
        <w:t xml:space="preserve">, this can be reported to the FOI </w:t>
      </w:r>
      <w:r w:rsidR="007C3CDC" w:rsidRPr="004B3BB5">
        <w:rPr>
          <w:color w:val="000000" w:themeColor="text1"/>
        </w:rPr>
        <w:t>Officer within</w:t>
      </w:r>
      <w:r w:rsidRPr="004B3BB5">
        <w:rPr>
          <w:color w:val="000000" w:themeColor="text1"/>
        </w:rPr>
        <w:t xml:space="preserve"> council. </w:t>
      </w:r>
    </w:p>
    <w:p w14:paraId="36CD8FC3" w14:textId="77777777" w:rsidR="00171149" w:rsidRPr="004B3BB5" w:rsidRDefault="00171149" w:rsidP="00171149">
      <w:pPr>
        <w:pStyle w:val="PolicyNumber"/>
        <w:numPr>
          <w:ilvl w:val="0"/>
          <w:numId w:val="0"/>
        </w:numPr>
        <w:spacing w:before="0" w:after="0"/>
        <w:ind w:left="709"/>
        <w:jc w:val="left"/>
        <w:rPr>
          <w:color w:val="000000" w:themeColor="text1"/>
        </w:rPr>
      </w:pPr>
    </w:p>
    <w:p w14:paraId="0710F69F" w14:textId="0F27D00E" w:rsidR="00123C14" w:rsidRDefault="00171149" w:rsidP="00171149">
      <w:pPr>
        <w:pStyle w:val="PolicyNumber"/>
        <w:spacing w:before="0" w:after="0"/>
        <w:ind w:left="709" w:hanging="709"/>
        <w:jc w:val="left"/>
      </w:pPr>
      <w:r>
        <w:t>If not satisfied with Council’s response, the concerns can be raised directly with the Victorian Ombudsman’s office on (03) 9613 6222 or via the website – www.ombudsman.vic.gov.au.</w:t>
      </w:r>
    </w:p>
    <w:p w14:paraId="30D1EFE1" w14:textId="77777777" w:rsidR="00123C14" w:rsidRDefault="00123C14" w:rsidP="00123C14">
      <w:pPr>
        <w:pStyle w:val="PolicyNumber"/>
        <w:numPr>
          <w:ilvl w:val="0"/>
          <w:numId w:val="0"/>
        </w:numPr>
        <w:spacing w:before="0" w:after="0"/>
        <w:ind w:left="709"/>
        <w:jc w:val="left"/>
      </w:pPr>
    </w:p>
    <w:p w14:paraId="1B9B0CB2" w14:textId="06221227" w:rsidR="00171149" w:rsidRDefault="00373D0C" w:rsidP="00A77E28">
      <w:pPr>
        <w:pStyle w:val="PolicyHeading"/>
        <w:pBdr>
          <w:bottom w:val="single" w:sz="12" w:space="1" w:color="auto"/>
        </w:pBdr>
        <w:spacing w:before="0" w:after="0"/>
        <w:ind w:left="709" w:hanging="709"/>
      </w:pPr>
      <w:bookmarkStart w:id="17" w:name="_Toc48223776"/>
      <w:r w:rsidRPr="00373D0C">
        <w:t>Monitoring, evaluation and review</w:t>
      </w:r>
      <w:bookmarkEnd w:id="17"/>
    </w:p>
    <w:p w14:paraId="2642CDD3" w14:textId="77777777" w:rsidR="00171149" w:rsidRDefault="00171149" w:rsidP="00171149">
      <w:pPr>
        <w:pStyle w:val="PolicyNumber"/>
        <w:numPr>
          <w:ilvl w:val="0"/>
          <w:numId w:val="0"/>
        </w:numPr>
        <w:spacing w:before="0" w:after="0"/>
        <w:ind w:left="709"/>
        <w:jc w:val="left"/>
      </w:pPr>
    </w:p>
    <w:p w14:paraId="6BDEE43A" w14:textId="77777777" w:rsidR="007E69EA" w:rsidRDefault="007E69EA" w:rsidP="007E69EA">
      <w:pPr>
        <w:pStyle w:val="PolicyNumber"/>
        <w:spacing w:before="0" w:after="0"/>
        <w:ind w:left="709" w:hanging="709"/>
        <w:jc w:val="left"/>
      </w:pPr>
      <w:r>
        <w:t>Council commits to monitoring processes, information sharing and decision making to understand the overall level of success in the Policy’s implementation.</w:t>
      </w:r>
    </w:p>
    <w:p w14:paraId="60E67756" w14:textId="77777777" w:rsidR="007E69EA" w:rsidRDefault="007E69EA" w:rsidP="007E69EA">
      <w:pPr>
        <w:pStyle w:val="PolicyNumber"/>
        <w:numPr>
          <w:ilvl w:val="0"/>
          <w:numId w:val="0"/>
        </w:numPr>
        <w:spacing w:before="0" w:after="0"/>
        <w:ind w:left="709"/>
        <w:jc w:val="left"/>
      </w:pPr>
    </w:p>
    <w:p w14:paraId="047CF83C" w14:textId="77777777" w:rsidR="00171149" w:rsidRDefault="007E69EA" w:rsidP="007E69EA">
      <w:pPr>
        <w:pStyle w:val="PolicyNumber"/>
        <w:spacing w:before="0" w:after="0"/>
        <w:ind w:left="709" w:hanging="709"/>
        <w:jc w:val="left"/>
      </w:pPr>
      <w:r>
        <w:t>A periodic review of this policy will be undertaken to ensure any changes required to strengthen or update the policy are made in a timely manner.</w:t>
      </w:r>
    </w:p>
    <w:p w14:paraId="494BCF0B" w14:textId="77777777" w:rsidR="007E69EA" w:rsidRDefault="007E69EA" w:rsidP="007E69EA">
      <w:pPr>
        <w:pStyle w:val="PolicyNumber"/>
        <w:numPr>
          <w:ilvl w:val="0"/>
          <w:numId w:val="0"/>
        </w:numPr>
        <w:spacing w:before="0" w:after="0"/>
        <w:ind w:left="709"/>
        <w:jc w:val="left"/>
      </w:pPr>
    </w:p>
    <w:p w14:paraId="7C52AA24" w14:textId="77777777" w:rsidR="007E69EA" w:rsidRDefault="00930844" w:rsidP="007E69EA">
      <w:pPr>
        <w:pStyle w:val="PolicyHeading"/>
        <w:pBdr>
          <w:bottom w:val="single" w:sz="12" w:space="1" w:color="auto"/>
        </w:pBdr>
        <w:spacing w:before="0" w:after="0"/>
        <w:ind w:left="709" w:hanging="709"/>
      </w:pPr>
      <w:bookmarkStart w:id="18" w:name="_Toc48223777"/>
      <w:r w:rsidRPr="00930844">
        <w:t>Related policies &amp; legislation</w:t>
      </w:r>
      <w:bookmarkEnd w:id="18"/>
    </w:p>
    <w:p w14:paraId="0A561C6B" w14:textId="77777777" w:rsidR="007E69EA" w:rsidRDefault="007E69EA" w:rsidP="007E69EA">
      <w:pPr>
        <w:pStyle w:val="PolicyNumber"/>
        <w:numPr>
          <w:ilvl w:val="0"/>
          <w:numId w:val="0"/>
        </w:numPr>
        <w:spacing w:before="0" w:after="0"/>
        <w:ind w:left="709"/>
        <w:jc w:val="left"/>
      </w:pPr>
    </w:p>
    <w:p w14:paraId="248CF9BB" w14:textId="77777777" w:rsidR="007E69EA" w:rsidRDefault="00B01108" w:rsidP="007E69EA">
      <w:pPr>
        <w:pStyle w:val="PolicyNumber"/>
        <w:spacing w:before="0" w:after="0"/>
        <w:ind w:left="709" w:hanging="709"/>
        <w:jc w:val="left"/>
      </w:pPr>
      <w:r w:rsidRPr="00B01108">
        <w:t>Council’s:</w:t>
      </w:r>
    </w:p>
    <w:p w14:paraId="4F555200" w14:textId="77777777" w:rsidR="00EE0AF6" w:rsidRDefault="00EE0AF6" w:rsidP="00EE0AF6">
      <w:pPr>
        <w:pStyle w:val="PolicyNumber"/>
        <w:numPr>
          <w:ilvl w:val="0"/>
          <w:numId w:val="0"/>
        </w:numPr>
        <w:spacing w:before="0" w:after="0"/>
        <w:ind w:left="709"/>
        <w:jc w:val="left"/>
      </w:pPr>
    </w:p>
    <w:p w14:paraId="1737A664" w14:textId="018C2689" w:rsidR="00036280" w:rsidRPr="00B12672" w:rsidRDefault="00036280" w:rsidP="00EE0AF6">
      <w:pPr>
        <w:pStyle w:val="ListParagraph"/>
        <w:numPr>
          <w:ilvl w:val="0"/>
          <w:numId w:val="20"/>
        </w:numPr>
        <w:spacing w:before="0" w:after="0"/>
        <w:ind w:left="1276" w:hanging="556"/>
        <w:rPr>
          <w:rFonts w:cs="Arial"/>
          <w:sz w:val="24"/>
          <w:szCs w:val="24"/>
        </w:rPr>
      </w:pPr>
      <w:r w:rsidRPr="00B12672">
        <w:rPr>
          <w:rFonts w:cs="Arial"/>
          <w:sz w:val="24"/>
          <w:szCs w:val="24"/>
        </w:rPr>
        <w:t>Governance Rules</w:t>
      </w:r>
      <w:r w:rsidR="00134D67">
        <w:rPr>
          <w:rFonts w:cs="Arial"/>
          <w:sz w:val="24"/>
          <w:szCs w:val="24"/>
        </w:rPr>
        <w:t xml:space="preserve"> </w:t>
      </w:r>
    </w:p>
    <w:p w14:paraId="3A3CFBF7" w14:textId="6D8F8CBB" w:rsidR="00036280" w:rsidRDefault="00036280" w:rsidP="00B12672">
      <w:pPr>
        <w:pStyle w:val="ListParagraph"/>
        <w:numPr>
          <w:ilvl w:val="0"/>
          <w:numId w:val="20"/>
        </w:numPr>
        <w:spacing w:before="0" w:after="0"/>
        <w:ind w:left="1276" w:hanging="556"/>
        <w:rPr>
          <w:rFonts w:cs="Arial"/>
          <w:sz w:val="24"/>
          <w:szCs w:val="24"/>
        </w:rPr>
      </w:pPr>
      <w:r w:rsidRPr="00B12672">
        <w:rPr>
          <w:rFonts w:cs="Arial"/>
          <w:sz w:val="24"/>
          <w:szCs w:val="24"/>
        </w:rPr>
        <w:t>Community Engagement Policy</w:t>
      </w:r>
      <w:r w:rsidR="00134D67">
        <w:rPr>
          <w:rFonts w:cs="Arial"/>
          <w:sz w:val="24"/>
          <w:szCs w:val="24"/>
        </w:rPr>
        <w:t xml:space="preserve"> </w:t>
      </w:r>
    </w:p>
    <w:p w14:paraId="509B0DB1" w14:textId="77777777" w:rsidR="004B3BB5" w:rsidRPr="00B12672" w:rsidRDefault="004B3BB5" w:rsidP="00B12672">
      <w:pPr>
        <w:pStyle w:val="ListParagraph"/>
        <w:numPr>
          <w:ilvl w:val="0"/>
          <w:numId w:val="20"/>
        </w:numPr>
        <w:spacing w:before="0" w:after="0"/>
        <w:ind w:left="1276" w:hanging="556"/>
        <w:rPr>
          <w:rFonts w:cs="Arial"/>
          <w:sz w:val="24"/>
          <w:szCs w:val="24"/>
        </w:rPr>
      </w:pPr>
      <w:r>
        <w:rPr>
          <w:rFonts w:cs="Arial"/>
          <w:sz w:val="24"/>
          <w:szCs w:val="24"/>
        </w:rPr>
        <w:t>Freedom of Information Policy</w:t>
      </w:r>
    </w:p>
    <w:p w14:paraId="67692CC5" w14:textId="77777777" w:rsidR="00036280" w:rsidRDefault="00036280" w:rsidP="00B12672">
      <w:pPr>
        <w:pStyle w:val="ListParagraph"/>
        <w:numPr>
          <w:ilvl w:val="0"/>
          <w:numId w:val="20"/>
        </w:numPr>
        <w:spacing w:before="0" w:after="0"/>
        <w:ind w:left="1276" w:hanging="556"/>
        <w:rPr>
          <w:rFonts w:cs="Arial"/>
          <w:sz w:val="24"/>
          <w:szCs w:val="24"/>
        </w:rPr>
      </w:pPr>
      <w:r w:rsidRPr="00B12672">
        <w:rPr>
          <w:rFonts w:cs="Arial"/>
          <w:sz w:val="24"/>
          <w:szCs w:val="24"/>
        </w:rPr>
        <w:t xml:space="preserve">Privacy </w:t>
      </w:r>
      <w:r w:rsidR="00134D67">
        <w:rPr>
          <w:rFonts w:cs="Arial"/>
          <w:sz w:val="24"/>
          <w:szCs w:val="24"/>
        </w:rPr>
        <w:t xml:space="preserve">and Health Information </w:t>
      </w:r>
      <w:r w:rsidRPr="00B12672">
        <w:rPr>
          <w:rFonts w:cs="Arial"/>
          <w:sz w:val="24"/>
          <w:szCs w:val="24"/>
        </w:rPr>
        <w:t>Policy</w:t>
      </w:r>
    </w:p>
    <w:p w14:paraId="72F903BF" w14:textId="77777777" w:rsidR="00A77E28" w:rsidRPr="00B12672" w:rsidRDefault="00A77E28" w:rsidP="00A77E28">
      <w:pPr>
        <w:pStyle w:val="ListParagraph"/>
        <w:spacing w:before="0" w:after="0"/>
        <w:ind w:left="1276"/>
        <w:rPr>
          <w:rFonts w:cs="Arial"/>
          <w:sz w:val="24"/>
          <w:szCs w:val="24"/>
        </w:rPr>
      </w:pPr>
    </w:p>
    <w:p w14:paraId="48E769DE" w14:textId="77777777" w:rsidR="00A94986" w:rsidRDefault="00EE0AF6" w:rsidP="00EE0AF6">
      <w:pPr>
        <w:pStyle w:val="PolicyNumber"/>
        <w:spacing w:before="0" w:after="0"/>
        <w:ind w:left="709" w:hanging="709"/>
        <w:jc w:val="left"/>
      </w:pPr>
      <w:r>
        <w:t>Legislation:</w:t>
      </w:r>
    </w:p>
    <w:p w14:paraId="70D53D7E" w14:textId="77777777" w:rsidR="00EE0AF6" w:rsidRDefault="00EE0AF6" w:rsidP="00AD1936">
      <w:pPr>
        <w:spacing w:before="0" w:after="0"/>
        <w:ind w:left="709"/>
        <w:rPr>
          <w:rFonts w:cs="Arial"/>
          <w:sz w:val="24"/>
          <w:szCs w:val="24"/>
        </w:rPr>
      </w:pPr>
    </w:p>
    <w:p w14:paraId="3FA4EE6E" w14:textId="77777777" w:rsidR="00D617A0" w:rsidRPr="00EE0AF6" w:rsidRDefault="00D617A0" w:rsidP="00EE0AF6">
      <w:pPr>
        <w:pStyle w:val="ListParagraph"/>
        <w:numPr>
          <w:ilvl w:val="0"/>
          <w:numId w:val="22"/>
        </w:numPr>
        <w:spacing w:before="0" w:after="0"/>
        <w:ind w:left="1276" w:hanging="556"/>
        <w:rPr>
          <w:rFonts w:cs="Arial"/>
          <w:sz w:val="24"/>
          <w:szCs w:val="24"/>
        </w:rPr>
      </w:pPr>
      <w:r w:rsidRPr="00EE0AF6">
        <w:rPr>
          <w:rFonts w:cs="Arial"/>
          <w:sz w:val="24"/>
          <w:szCs w:val="24"/>
        </w:rPr>
        <w:t>Charter of Human Rights and Responsibilities Act 2006</w:t>
      </w:r>
    </w:p>
    <w:p w14:paraId="355BBBEB" w14:textId="77777777" w:rsidR="00D617A0" w:rsidRPr="00EE0AF6" w:rsidRDefault="00D617A0" w:rsidP="00EE0AF6">
      <w:pPr>
        <w:pStyle w:val="ListParagraph"/>
        <w:numPr>
          <w:ilvl w:val="0"/>
          <w:numId w:val="22"/>
        </w:numPr>
        <w:spacing w:before="0" w:after="0"/>
        <w:ind w:left="1276" w:hanging="556"/>
        <w:rPr>
          <w:rFonts w:cs="Arial"/>
          <w:sz w:val="24"/>
          <w:szCs w:val="24"/>
        </w:rPr>
      </w:pPr>
      <w:r w:rsidRPr="00EE0AF6">
        <w:rPr>
          <w:rFonts w:cs="Arial"/>
          <w:sz w:val="24"/>
          <w:szCs w:val="24"/>
        </w:rPr>
        <w:t>Freedom of Information Act 1982</w:t>
      </w:r>
    </w:p>
    <w:p w14:paraId="1B44E490" w14:textId="77777777" w:rsidR="006A668F" w:rsidRDefault="00D617A0" w:rsidP="00EE0AF6">
      <w:pPr>
        <w:pStyle w:val="ListParagraph"/>
        <w:numPr>
          <w:ilvl w:val="0"/>
          <w:numId w:val="22"/>
        </w:numPr>
        <w:spacing w:before="0" w:after="0"/>
        <w:ind w:left="1276" w:hanging="556"/>
        <w:rPr>
          <w:rFonts w:cs="Arial"/>
          <w:sz w:val="24"/>
          <w:szCs w:val="24"/>
        </w:rPr>
      </w:pPr>
      <w:r w:rsidRPr="00EE0AF6">
        <w:rPr>
          <w:rFonts w:cs="Arial"/>
          <w:sz w:val="24"/>
          <w:szCs w:val="24"/>
        </w:rPr>
        <w:t>Local Government Act 2020</w:t>
      </w:r>
    </w:p>
    <w:p w14:paraId="3D013903" w14:textId="77777777" w:rsidR="006A668F" w:rsidRPr="006A668F" w:rsidRDefault="006A668F" w:rsidP="006A668F">
      <w:pPr>
        <w:pStyle w:val="ListParagraph"/>
        <w:numPr>
          <w:ilvl w:val="0"/>
          <w:numId w:val="22"/>
        </w:numPr>
        <w:spacing w:before="0" w:after="0"/>
        <w:ind w:left="1276" w:hanging="556"/>
        <w:rPr>
          <w:rFonts w:cs="Arial"/>
          <w:sz w:val="24"/>
          <w:szCs w:val="24"/>
        </w:rPr>
      </w:pPr>
      <w:r w:rsidRPr="006A668F">
        <w:rPr>
          <w:rFonts w:cs="Arial"/>
          <w:iCs/>
          <w:sz w:val="24"/>
          <w:szCs w:val="24"/>
          <w:lang w:val="en-GB"/>
        </w:rPr>
        <w:t>Local Government Act 1989</w:t>
      </w:r>
    </w:p>
    <w:p w14:paraId="72F4F39D" w14:textId="77777777" w:rsidR="00D617A0" w:rsidRPr="00EE0AF6" w:rsidRDefault="00D617A0" w:rsidP="00EE0AF6">
      <w:pPr>
        <w:pStyle w:val="ListParagraph"/>
        <w:numPr>
          <w:ilvl w:val="0"/>
          <w:numId w:val="22"/>
        </w:numPr>
        <w:spacing w:before="0" w:after="0"/>
        <w:ind w:left="1276" w:hanging="556"/>
        <w:rPr>
          <w:rFonts w:cs="Arial"/>
          <w:sz w:val="24"/>
          <w:szCs w:val="24"/>
        </w:rPr>
      </w:pPr>
      <w:r w:rsidRPr="00EE0AF6">
        <w:rPr>
          <w:rFonts w:cs="Arial"/>
          <w:sz w:val="24"/>
          <w:szCs w:val="24"/>
        </w:rPr>
        <w:t>Privacy and Data Protection Act 2014</w:t>
      </w:r>
    </w:p>
    <w:p w14:paraId="3A32D1D6" w14:textId="77777777" w:rsidR="00D617A0" w:rsidRPr="00EE0AF6" w:rsidRDefault="00D617A0" w:rsidP="00EE0AF6">
      <w:pPr>
        <w:pStyle w:val="ListParagraph"/>
        <w:numPr>
          <w:ilvl w:val="0"/>
          <w:numId w:val="22"/>
        </w:numPr>
        <w:spacing w:before="0" w:after="0"/>
        <w:ind w:left="1276" w:hanging="556"/>
        <w:rPr>
          <w:rFonts w:cs="Arial"/>
          <w:sz w:val="24"/>
          <w:szCs w:val="24"/>
        </w:rPr>
      </w:pPr>
      <w:r w:rsidRPr="00EE0AF6">
        <w:rPr>
          <w:rFonts w:cs="Arial"/>
          <w:sz w:val="24"/>
          <w:szCs w:val="24"/>
        </w:rPr>
        <w:t>Equal Opportunity Act 2010.</w:t>
      </w:r>
    </w:p>
    <w:p w14:paraId="4AA8C5B3" w14:textId="77777777" w:rsidR="0003296B" w:rsidRDefault="0003296B" w:rsidP="00391E5D">
      <w:pPr>
        <w:spacing w:before="0" w:after="0"/>
        <w:ind w:left="709"/>
        <w:rPr>
          <w:rFonts w:cs="Arial"/>
          <w:sz w:val="24"/>
          <w:szCs w:val="24"/>
        </w:rPr>
      </w:pPr>
    </w:p>
    <w:p w14:paraId="47B53E64" w14:textId="77777777" w:rsidR="003760E6" w:rsidRDefault="003760E6" w:rsidP="003760E6">
      <w:pPr>
        <w:pStyle w:val="PolicyHeading"/>
        <w:pBdr>
          <w:bottom w:val="single" w:sz="12" w:space="1" w:color="auto"/>
        </w:pBdr>
        <w:spacing w:before="0" w:after="0"/>
        <w:ind w:left="709" w:hanging="709"/>
      </w:pPr>
      <w:bookmarkStart w:id="19" w:name="_Toc48223778"/>
      <w:r w:rsidRPr="00EA3A85">
        <w:rPr>
          <w:lang w:val="en-AU"/>
        </w:rPr>
        <w:t xml:space="preserve">Administrative </w:t>
      </w:r>
      <w:r>
        <w:rPr>
          <w:lang w:val="en-AU"/>
        </w:rPr>
        <w:t>a</w:t>
      </w:r>
      <w:r w:rsidRPr="00EA3A85">
        <w:rPr>
          <w:lang w:val="en-AU"/>
        </w:rPr>
        <w:t>mendments</w:t>
      </w:r>
      <w:bookmarkEnd w:id="19"/>
    </w:p>
    <w:p w14:paraId="0F275E6B" w14:textId="77777777" w:rsidR="003760E6" w:rsidRDefault="003760E6" w:rsidP="003760E6">
      <w:pPr>
        <w:spacing w:before="0" w:after="0" w:line="276" w:lineRule="auto"/>
        <w:rPr>
          <w:rFonts w:cs="Arial"/>
          <w:sz w:val="24"/>
          <w:szCs w:val="24"/>
        </w:rPr>
      </w:pPr>
    </w:p>
    <w:p w14:paraId="745DEB69" w14:textId="77777777" w:rsidR="003760E6" w:rsidRDefault="003760E6" w:rsidP="003760E6">
      <w:pPr>
        <w:pStyle w:val="PolicyNumber"/>
        <w:spacing w:before="0" w:after="0"/>
        <w:ind w:left="709" w:hanging="709"/>
        <w:jc w:val="left"/>
      </w:pPr>
      <w:r w:rsidRPr="00B60459">
        <w:t xml:space="preserve">From time to time, circumstance may require minor amendments be made to this Policy. Where </w:t>
      </w:r>
      <w:r>
        <w:t>this</w:t>
      </w:r>
      <w:r w:rsidRPr="00B60459">
        <w:t xml:space="preserve"> does not materially alter the Policy, </w:t>
      </w:r>
      <w:r>
        <w:t>such amendments</w:t>
      </w:r>
      <w:r w:rsidRPr="00B60459">
        <w:t xml:space="preserve"> may be made administratively by the Chief Exec</w:t>
      </w:r>
      <w:r>
        <w:t>utive Officer.</w:t>
      </w:r>
    </w:p>
    <w:p w14:paraId="521D125B" w14:textId="77777777" w:rsidR="003760E6" w:rsidRDefault="003760E6" w:rsidP="003760E6">
      <w:pPr>
        <w:pStyle w:val="PolicyNumber"/>
        <w:numPr>
          <w:ilvl w:val="0"/>
          <w:numId w:val="0"/>
        </w:numPr>
        <w:spacing w:before="0" w:after="0"/>
        <w:ind w:left="709"/>
        <w:jc w:val="left"/>
      </w:pPr>
    </w:p>
    <w:p w14:paraId="40560699" w14:textId="77777777" w:rsidR="003760E6" w:rsidRDefault="003760E6" w:rsidP="003760E6">
      <w:pPr>
        <w:pStyle w:val="PolicyNumber"/>
        <w:spacing w:before="0" w:after="0"/>
        <w:ind w:left="709" w:hanging="709"/>
        <w:jc w:val="left"/>
      </w:pPr>
      <w:r w:rsidRPr="00B60459">
        <w:t>Any amendment which materially alters the Policy must be approved by resolution of Council.</w:t>
      </w:r>
    </w:p>
    <w:p w14:paraId="3F47F7BF" w14:textId="77777777" w:rsidR="00D87D6D" w:rsidRDefault="00D87D6D" w:rsidP="003760E6">
      <w:pPr>
        <w:pStyle w:val="PolicyNumber"/>
        <w:numPr>
          <w:ilvl w:val="0"/>
          <w:numId w:val="0"/>
        </w:numPr>
        <w:spacing w:before="0" w:after="0"/>
        <w:jc w:val="left"/>
      </w:pPr>
    </w:p>
    <w:p w14:paraId="46F81DE6" w14:textId="77777777" w:rsidR="00D87D6D" w:rsidRDefault="00D87D6D" w:rsidP="00D87D6D">
      <w:pPr>
        <w:pStyle w:val="PolicyHeading"/>
        <w:pBdr>
          <w:bottom w:val="single" w:sz="12" w:space="1" w:color="auto"/>
        </w:pBdr>
        <w:spacing w:before="0" w:after="0"/>
        <w:ind w:left="709" w:hanging="709"/>
      </w:pPr>
      <w:bookmarkStart w:id="20" w:name="_Toc48223779"/>
      <w:r>
        <w:t>Distribution</w:t>
      </w:r>
      <w:bookmarkEnd w:id="20"/>
    </w:p>
    <w:p w14:paraId="379FCD48" w14:textId="77777777" w:rsidR="00D87D6D" w:rsidRDefault="00D87D6D" w:rsidP="00D87D6D">
      <w:pPr>
        <w:spacing w:before="0" w:after="0" w:line="276" w:lineRule="auto"/>
        <w:rPr>
          <w:rFonts w:cs="Arial"/>
          <w:sz w:val="24"/>
          <w:szCs w:val="24"/>
        </w:rPr>
      </w:pPr>
    </w:p>
    <w:p w14:paraId="08931D00" w14:textId="77777777" w:rsidR="00D87D6D" w:rsidRPr="00E35CE2" w:rsidRDefault="00D87D6D" w:rsidP="00D87D6D">
      <w:pPr>
        <w:pStyle w:val="PolicyNumber"/>
        <w:spacing w:before="0" w:after="0"/>
        <w:ind w:left="709" w:hanging="709"/>
        <w:jc w:val="left"/>
      </w:pPr>
      <w:r>
        <w:t>A</w:t>
      </w:r>
      <w:r w:rsidRPr="00E35CE2">
        <w:t xml:space="preserve">s soon as possible after it is adopted </w:t>
      </w:r>
      <w:r>
        <w:t xml:space="preserve">by Council, </w:t>
      </w:r>
      <w:r w:rsidRPr="00E35CE2">
        <w:t>a copy of th</w:t>
      </w:r>
      <w:r>
        <w:t>is</w:t>
      </w:r>
      <w:r w:rsidRPr="00E35CE2">
        <w:t xml:space="preserve"> </w:t>
      </w:r>
      <w:r>
        <w:t>P</w:t>
      </w:r>
      <w:r w:rsidRPr="00E35CE2">
        <w:t xml:space="preserve">olicy </w:t>
      </w:r>
      <w:r>
        <w:t>will be:</w:t>
      </w:r>
    </w:p>
    <w:p w14:paraId="0ECC3450" w14:textId="77777777" w:rsidR="00D87D6D" w:rsidRDefault="00D87D6D" w:rsidP="00D87D6D">
      <w:pPr>
        <w:pStyle w:val="ListParagraph"/>
        <w:spacing w:before="0" w:after="0"/>
        <w:rPr>
          <w:rFonts w:cs="Arial"/>
          <w:sz w:val="24"/>
          <w:szCs w:val="24"/>
        </w:rPr>
      </w:pPr>
    </w:p>
    <w:p w14:paraId="4AFF9417" w14:textId="77777777" w:rsidR="00D87D6D" w:rsidRPr="00E35CE2" w:rsidRDefault="00D87D6D" w:rsidP="00D87D6D">
      <w:pPr>
        <w:pStyle w:val="ListParagraph"/>
        <w:numPr>
          <w:ilvl w:val="0"/>
          <w:numId w:val="4"/>
        </w:numPr>
        <w:spacing w:before="0" w:after="0"/>
        <w:ind w:left="1276" w:hanging="556"/>
        <w:rPr>
          <w:rFonts w:cs="Arial"/>
          <w:sz w:val="24"/>
          <w:szCs w:val="24"/>
        </w:rPr>
      </w:pPr>
      <w:r w:rsidRPr="00E35CE2">
        <w:rPr>
          <w:rFonts w:cs="Arial"/>
          <w:sz w:val="24"/>
          <w:szCs w:val="24"/>
        </w:rPr>
        <w:t>availab</w:t>
      </w:r>
      <w:r>
        <w:rPr>
          <w:rFonts w:cs="Arial"/>
          <w:sz w:val="24"/>
          <w:szCs w:val="24"/>
        </w:rPr>
        <w:t>le for inspection by the public at Council offices; and</w:t>
      </w:r>
    </w:p>
    <w:p w14:paraId="49E10495" w14:textId="77777777" w:rsidR="00D87D6D" w:rsidRPr="00E35CE2" w:rsidRDefault="00D87D6D" w:rsidP="00D87D6D">
      <w:pPr>
        <w:pStyle w:val="ListParagraph"/>
        <w:numPr>
          <w:ilvl w:val="0"/>
          <w:numId w:val="4"/>
        </w:numPr>
        <w:spacing w:before="0" w:after="0"/>
        <w:ind w:left="1276" w:hanging="556"/>
        <w:rPr>
          <w:rFonts w:cs="Arial"/>
          <w:sz w:val="24"/>
          <w:szCs w:val="24"/>
        </w:rPr>
      </w:pPr>
      <w:r>
        <w:rPr>
          <w:rFonts w:cs="Arial"/>
          <w:sz w:val="24"/>
          <w:szCs w:val="24"/>
        </w:rPr>
        <w:t>published on Council’s website.</w:t>
      </w:r>
    </w:p>
    <w:p w14:paraId="587993E1" w14:textId="77777777" w:rsidR="0003296B" w:rsidRDefault="0003296B" w:rsidP="003760E6">
      <w:pPr>
        <w:spacing w:before="0" w:after="0"/>
        <w:rPr>
          <w:rFonts w:cs="Arial"/>
          <w:sz w:val="24"/>
          <w:szCs w:val="24"/>
        </w:rPr>
      </w:pPr>
    </w:p>
    <w:p w14:paraId="4B2B1114" w14:textId="77777777" w:rsidR="00D87D6D" w:rsidRPr="00476DA2" w:rsidRDefault="00D87D6D">
      <w:pPr>
        <w:pStyle w:val="Sub-sectiontitle"/>
        <w:spacing w:before="0" w:after="0"/>
        <w:rPr>
          <w:rStyle w:val="SubtleEmphasis"/>
          <w:i w:val="0"/>
          <w:iCs w:val="0"/>
          <w:color w:val="auto"/>
          <w:sz w:val="24"/>
          <w:szCs w:val="24"/>
        </w:rPr>
      </w:pPr>
    </w:p>
    <w:p w14:paraId="4A743F53" w14:textId="77777777" w:rsidR="00864FB4" w:rsidRDefault="00864FB4" w:rsidP="00391E5D">
      <w:pPr>
        <w:spacing w:before="0" w:after="0"/>
        <w:ind w:left="709"/>
        <w:rPr>
          <w:rFonts w:cs="Arial"/>
          <w:sz w:val="24"/>
          <w:szCs w:val="24"/>
        </w:rPr>
      </w:pPr>
    </w:p>
    <w:p w14:paraId="68AE28CB" w14:textId="77777777" w:rsidR="00D617A0" w:rsidRDefault="00263561" w:rsidP="00D617A0">
      <w:pPr>
        <w:pStyle w:val="PolicyHeading"/>
        <w:pBdr>
          <w:bottom w:val="single" w:sz="12" w:space="1" w:color="auto"/>
        </w:pBdr>
        <w:spacing w:before="0" w:after="0"/>
        <w:ind w:left="709" w:hanging="709"/>
      </w:pPr>
      <w:bookmarkStart w:id="21" w:name="_Toc48223780"/>
      <w:r w:rsidRPr="00263561">
        <w:t>Review</w:t>
      </w:r>
      <w:bookmarkEnd w:id="21"/>
    </w:p>
    <w:p w14:paraId="7C5FE52F" w14:textId="77777777" w:rsidR="002F3D76" w:rsidRDefault="002F3D76" w:rsidP="002F3D76">
      <w:pPr>
        <w:pStyle w:val="Default"/>
      </w:pPr>
    </w:p>
    <w:p w14:paraId="05E83C6E" w14:textId="77777777" w:rsidR="002F3D76" w:rsidRDefault="002F3D76" w:rsidP="002F3D76">
      <w:pPr>
        <w:pStyle w:val="Default"/>
      </w:pPr>
      <w:r>
        <w:t xml:space="preserve">Responsible </w:t>
      </w:r>
      <w:r w:rsidR="00134D67">
        <w:t>Officer</w:t>
      </w:r>
      <w:r>
        <w:t>:</w:t>
      </w:r>
      <w:r>
        <w:tab/>
      </w:r>
      <w:r w:rsidR="00134D67">
        <w:t>Director Corporate Services</w:t>
      </w:r>
    </w:p>
    <w:p w14:paraId="39630148" w14:textId="77777777" w:rsidR="002F3D76" w:rsidRDefault="002F3D76" w:rsidP="002F3D76">
      <w:pPr>
        <w:pStyle w:val="Default"/>
      </w:pPr>
      <w:r>
        <w:t>Date Adopted:</w:t>
      </w:r>
      <w:r>
        <w:tab/>
      </w:r>
      <w:r>
        <w:tab/>
        <w:t>August 2020</w:t>
      </w:r>
    </w:p>
    <w:p w14:paraId="2634FF46" w14:textId="77777777" w:rsidR="002F3D76" w:rsidRDefault="00134D67" w:rsidP="002F3D76">
      <w:pPr>
        <w:pStyle w:val="Default"/>
      </w:pPr>
      <w:r>
        <w:t>Date of Next Review:</w:t>
      </w:r>
      <w:r>
        <w:tab/>
        <w:t>August 2023 (and every four years thereafter)</w:t>
      </w:r>
    </w:p>
    <w:p w14:paraId="5A31EB48" w14:textId="77777777" w:rsidR="002F3D76" w:rsidRDefault="002F3D76" w:rsidP="00864FB4">
      <w:pPr>
        <w:pStyle w:val="Default"/>
      </w:pPr>
    </w:p>
    <w:p w14:paraId="481C149A" w14:textId="77777777" w:rsidR="00EA3A85" w:rsidRDefault="00EA3A85" w:rsidP="00636B45">
      <w:pPr>
        <w:spacing w:before="0" w:after="0"/>
        <w:rPr>
          <w:rFonts w:cs="Arial"/>
          <w:sz w:val="24"/>
          <w:szCs w:val="24"/>
        </w:rPr>
      </w:pPr>
      <w:bookmarkStart w:id="22" w:name="_Toc9928420"/>
      <w:bookmarkStart w:id="23" w:name="_Toc9928499"/>
      <w:bookmarkStart w:id="24" w:name="_Toc9936108"/>
      <w:bookmarkStart w:id="25" w:name="_Toc9936385"/>
      <w:bookmarkStart w:id="26" w:name="_Toc9936110"/>
      <w:bookmarkStart w:id="27" w:name="_Toc9936387"/>
      <w:bookmarkStart w:id="28" w:name="_Toc9258493"/>
      <w:bookmarkStart w:id="29" w:name="_Toc9260103"/>
      <w:bookmarkStart w:id="30" w:name="_Toc9334401"/>
      <w:bookmarkStart w:id="31" w:name="_Toc9338188"/>
      <w:bookmarkStart w:id="32" w:name="_Toc9339624"/>
      <w:bookmarkStart w:id="33" w:name="_Toc9341626"/>
      <w:bookmarkStart w:id="34" w:name="_Toc9349990"/>
      <w:bookmarkStart w:id="35" w:name="_Toc9350066"/>
      <w:bookmarkStart w:id="36" w:name="_Toc9350168"/>
      <w:bookmarkStart w:id="37" w:name="_Toc9350300"/>
      <w:bookmarkStart w:id="38" w:name="_Toc9928422"/>
      <w:bookmarkStart w:id="39" w:name="_Toc9928501"/>
      <w:bookmarkStart w:id="40" w:name="_Toc9936111"/>
      <w:bookmarkStart w:id="41" w:name="_Toc9936388"/>
      <w:bookmarkStart w:id="42" w:name="_Toc9258494"/>
      <w:bookmarkStart w:id="43" w:name="_Toc9260104"/>
      <w:bookmarkStart w:id="44" w:name="_Toc9334402"/>
      <w:bookmarkStart w:id="45" w:name="_Toc9338189"/>
      <w:bookmarkStart w:id="46" w:name="_Toc9339625"/>
      <w:bookmarkStart w:id="47" w:name="_Toc9341627"/>
      <w:bookmarkStart w:id="48" w:name="_Toc9349991"/>
      <w:bookmarkStart w:id="49" w:name="_Toc9350067"/>
      <w:bookmarkStart w:id="50" w:name="_Toc9350169"/>
      <w:bookmarkStart w:id="51" w:name="_Toc9350301"/>
      <w:bookmarkStart w:id="52" w:name="_Toc9928423"/>
      <w:bookmarkStart w:id="53" w:name="_Toc9928502"/>
      <w:bookmarkStart w:id="54" w:name="_Toc9936112"/>
      <w:bookmarkStart w:id="55" w:name="_Toc993638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ectPr w:rsidR="00EA3A85" w:rsidSect="00AA6E76">
      <w:footerReference w:type="default" r:id="rId15"/>
      <w:pgSz w:w="11909" w:h="16834" w:code="9"/>
      <w:pgMar w:top="851" w:right="1418" w:bottom="1304" w:left="1418" w:header="720" w:footer="720" w:gutter="0"/>
      <w:paperSrc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091F9" w14:textId="77777777" w:rsidR="00417561" w:rsidRDefault="00417561" w:rsidP="00444868">
      <w:pPr>
        <w:spacing w:before="0" w:after="0"/>
      </w:pPr>
      <w:r>
        <w:separator/>
      </w:r>
    </w:p>
  </w:endnote>
  <w:endnote w:type="continuationSeparator" w:id="0">
    <w:p w14:paraId="5374ADAD" w14:textId="77777777" w:rsidR="00417561" w:rsidRDefault="00417561" w:rsidP="004448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60287250"/>
      <w:docPartObj>
        <w:docPartGallery w:val="Page Numbers (Bottom of Page)"/>
        <w:docPartUnique/>
      </w:docPartObj>
    </w:sdtPr>
    <w:sdtEndPr>
      <w:rPr>
        <w:vanish/>
        <w:highlight w:val="yellow"/>
      </w:rPr>
    </w:sdtEndPr>
    <w:sdtContent>
      <w:sdt>
        <w:sdtPr>
          <w:rPr>
            <w:sz w:val="20"/>
          </w:rPr>
          <w:id w:val="198751003"/>
          <w:docPartObj>
            <w:docPartGallery w:val="Page Numbers (Top of Page)"/>
            <w:docPartUnique/>
          </w:docPartObj>
        </w:sdtPr>
        <w:sdtEndPr/>
        <w:sdtContent>
          <w:p w14:paraId="5B50BFE9" w14:textId="77777777" w:rsidR="00D94CAF" w:rsidRPr="00647A51" w:rsidRDefault="001071EF" w:rsidP="00647A51">
            <w:pPr>
              <w:pStyle w:val="Footer"/>
              <w:jc w:val="right"/>
              <w:rPr>
                <w:b/>
                <w:bCs/>
                <w:sz w:val="20"/>
              </w:rPr>
            </w:pPr>
            <w:r w:rsidRPr="001071EF">
              <w:rPr>
                <w:sz w:val="20"/>
              </w:rPr>
              <w:t>Public Transparency</w:t>
            </w:r>
            <w:r w:rsidR="00D94CAF" w:rsidRPr="00AC7991">
              <w:rPr>
                <w:sz w:val="20"/>
              </w:rPr>
              <w:t xml:space="preserve"> Policy </w:t>
            </w:r>
            <w:r w:rsidR="00D94CAF">
              <w:rPr>
                <w:sz w:val="20"/>
              </w:rPr>
              <w:tab/>
            </w:r>
            <w:r w:rsidR="00D94CAF" w:rsidRPr="00C25E8B">
              <w:rPr>
                <w:sz w:val="20"/>
              </w:rPr>
              <w:t>Version 1.</w:t>
            </w:r>
            <w:r>
              <w:rPr>
                <w:sz w:val="20"/>
              </w:rPr>
              <w:t>0</w:t>
            </w:r>
            <w:r w:rsidR="00D94CAF" w:rsidRPr="00C25E8B">
              <w:rPr>
                <w:sz w:val="20"/>
              </w:rPr>
              <w:tab/>
              <w:t xml:space="preserve">Page </w:t>
            </w:r>
            <w:r w:rsidR="00D94CAF" w:rsidRPr="00C25E8B">
              <w:rPr>
                <w:b/>
                <w:bCs/>
                <w:sz w:val="20"/>
              </w:rPr>
              <w:fldChar w:fldCharType="begin"/>
            </w:r>
            <w:r w:rsidR="00D94CAF" w:rsidRPr="00C25E8B">
              <w:rPr>
                <w:b/>
                <w:bCs/>
                <w:sz w:val="20"/>
              </w:rPr>
              <w:instrText xml:space="preserve"> PAGE </w:instrText>
            </w:r>
            <w:r w:rsidR="00D94CAF" w:rsidRPr="00C25E8B">
              <w:rPr>
                <w:b/>
                <w:bCs/>
                <w:sz w:val="20"/>
              </w:rPr>
              <w:fldChar w:fldCharType="separate"/>
            </w:r>
            <w:r w:rsidR="009F13F8">
              <w:rPr>
                <w:b/>
                <w:bCs/>
                <w:noProof/>
                <w:sz w:val="20"/>
              </w:rPr>
              <w:t>1</w:t>
            </w:r>
            <w:r w:rsidR="00D94CAF" w:rsidRPr="00C25E8B">
              <w:rPr>
                <w:b/>
                <w:bCs/>
                <w:sz w:val="20"/>
              </w:rPr>
              <w:fldChar w:fldCharType="end"/>
            </w:r>
            <w:r w:rsidR="00D94CAF" w:rsidRPr="00C25E8B">
              <w:rPr>
                <w:sz w:val="20"/>
              </w:rPr>
              <w:t xml:space="preserve"> of </w:t>
            </w:r>
            <w:r w:rsidR="00D94CAF" w:rsidRPr="00C25E8B">
              <w:rPr>
                <w:b/>
                <w:bCs/>
                <w:sz w:val="20"/>
              </w:rPr>
              <w:fldChar w:fldCharType="begin"/>
            </w:r>
            <w:r w:rsidR="00D94CAF" w:rsidRPr="00C25E8B">
              <w:rPr>
                <w:b/>
                <w:bCs/>
                <w:sz w:val="20"/>
              </w:rPr>
              <w:instrText xml:space="preserve"> NUMPAGES  </w:instrText>
            </w:r>
            <w:r w:rsidR="00D94CAF" w:rsidRPr="00C25E8B">
              <w:rPr>
                <w:b/>
                <w:bCs/>
                <w:sz w:val="20"/>
              </w:rPr>
              <w:fldChar w:fldCharType="separate"/>
            </w:r>
            <w:r w:rsidR="009F13F8">
              <w:rPr>
                <w:b/>
                <w:bCs/>
                <w:noProof/>
                <w:sz w:val="20"/>
              </w:rPr>
              <w:t>11</w:t>
            </w:r>
            <w:r w:rsidR="00D94CAF" w:rsidRPr="00C25E8B">
              <w:rPr>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46242726"/>
      <w:docPartObj>
        <w:docPartGallery w:val="Page Numbers (Bottom of Page)"/>
        <w:docPartUnique/>
      </w:docPartObj>
    </w:sdtPr>
    <w:sdtEndPr>
      <w:rPr>
        <w:vanish/>
        <w:highlight w:val="yellow"/>
      </w:rPr>
    </w:sdtEndPr>
    <w:sdtContent>
      <w:sdt>
        <w:sdtPr>
          <w:rPr>
            <w:sz w:val="20"/>
          </w:rPr>
          <w:id w:val="159048778"/>
          <w:docPartObj>
            <w:docPartGallery w:val="Page Numbers (Top of Page)"/>
            <w:docPartUnique/>
          </w:docPartObj>
        </w:sdtPr>
        <w:sdtEndPr/>
        <w:sdtContent>
          <w:p w14:paraId="6641EBF4" w14:textId="77777777" w:rsidR="00D94CAF" w:rsidRPr="00647A51" w:rsidRDefault="001071EF" w:rsidP="00647A51">
            <w:pPr>
              <w:pStyle w:val="Footer"/>
              <w:jc w:val="right"/>
              <w:rPr>
                <w:b/>
                <w:bCs/>
                <w:sz w:val="20"/>
              </w:rPr>
            </w:pPr>
            <w:r w:rsidRPr="001071EF">
              <w:rPr>
                <w:sz w:val="20"/>
              </w:rPr>
              <w:t>Public Transparency</w:t>
            </w:r>
            <w:r w:rsidR="00D94CAF">
              <w:rPr>
                <w:sz w:val="20"/>
              </w:rPr>
              <w:t xml:space="preserve"> </w:t>
            </w:r>
            <w:r w:rsidR="00D94CAF" w:rsidRPr="00AC7991">
              <w:rPr>
                <w:sz w:val="20"/>
              </w:rPr>
              <w:t xml:space="preserve">Policy </w:t>
            </w:r>
            <w:r w:rsidR="00D94CAF">
              <w:rPr>
                <w:sz w:val="20"/>
              </w:rPr>
              <w:tab/>
            </w:r>
            <w:r w:rsidR="00D94CAF" w:rsidRPr="00C25E8B">
              <w:rPr>
                <w:sz w:val="20"/>
              </w:rPr>
              <w:t>Version 1.</w:t>
            </w:r>
            <w:r>
              <w:rPr>
                <w:sz w:val="20"/>
              </w:rPr>
              <w:t>0</w:t>
            </w:r>
            <w:r w:rsidR="00D94CAF" w:rsidRPr="00C25E8B">
              <w:rPr>
                <w:sz w:val="20"/>
              </w:rPr>
              <w:tab/>
              <w:t xml:space="preserve">Page </w:t>
            </w:r>
            <w:r w:rsidR="00D94CAF" w:rsidRPr="00C25E8B">
              <w:rPr>
                <w:b/>
                <w:bCs/>
                <w:sz w:val="20"/>
              </w:rPr>
              <w:fldChar w:fldCharType="begin"/>
            </w:r>
            <w:r w:rsidR="00D94CAF" w:rsidRPr="00C25E8B">
              <w:rPr>
                <w:b/>
                <w:bCs/>
                <w:sz w:val="20"/>
              </w:rPr>
              <w:instrText xml:space="preserve"> PAGE </w:instrText>
            </w:r>
            <w:r w:rsidR="00D94CAF" w:rsidRPr="00C25E8B">
              <w:rPr>
                <w:b/>
                <w:bCs/>
                <w:sz w:val="20"/>
              </w:rPr>
              <w:fldChar w:fldCharType="separate"/>
            </w:r>
            <w:r w:rsidR="009F13F8">
              <w:rPr>
                <w:b/>
                <w:bCs/>
                <w:noProof/>
                <w:sz w:val="20"/>
              </w:rPr>
              <w:t>10</w:t>
            </w:r>
            <w:r w:rsidR="00D94CAF" w:rsidRPr="00C25E8B">
              <w:rPr>
                <w:b/>
                <w:bCs/>
                <w:sz w:val="20"/>
              </w:rPr>
              <w:fldChar w:fldCharType="end"/>
            </w:r>
            <w:r w:rsidR="00D94CAF" w:rsidRPr="00C25E8B">
              <w:rPr>
                <w:sz w:val="20"/>
              </w:rPr>
              <w:t xml:space="preserve"> of </w:t>
            </w:r>
            <w:r w:rsidR="00D94CAF" w:rsidRPr="00C25E8B">
              <w:rPr>
                <w:b/>
                <w:bCs/>
                <w:sz w:val="20"/>
              </w:rPr>
              <w:fldChar w:fldCharType="begin"/>
            </w:r>
            <w:r w:rsidR="00D94CAF" w:rsidRPr="00C25E8B">
              <w:rPr>
                <w:b/>
                <w:bCs/>
                <w:sz w:val="20"/>
              </w:rPr>
              <w:instrText xml:space="preserve"> NUMPAGES  </w:instrText>
            </w:r>
            <w:r w:rsidR="00D94CAF" w:rsidRPr="00C25E8B">
              <w:rPr>
                <w:b/>
                <w:bCs/>
                <w:sz w:val="20"/>
              </w:rPr>
              <w:fldChar w:fldCharType="separate"/>
            </w:r>
            <w:r w:rsidR="009F13F8">
              <w:rPr>
                <w:b/>
                <w:bCs/>
                <w:noProof/>
                <w:sz w:val="20"/>
              </w:rPr>
              <w:t>11</w:t>
            </w:r>
            <w:r w:rsidR="00D94CAF" w:rsidRPr="00C25E8B">
              <w:rPr>
                <w:b/>
                <w:bCs/>
                <w:sz w:val="20"/>
              </w:rPr>
              <w:fldChar w:fldCharType="end"/>
            </w:r>
            <w:r w:rsidR="00D94CAF" w:rsidRPr="006D71B3">
              <w:rPr>
                <w:noProof/>
              </w:rPr>
              <w:drawing>
                <wp:anchor distT="0" distB="0" distL="114300" distR="114300" simplePos="0" relativeHeight="251657728" behindDoc="1" locked="1" layoutInCell="1" allowOverlap="1" wp14:anchorId="2F5C16AE" wp14:editId="7ADEE37B">
                  <wp:simplePos x="0" y="0"/>
                  <wp:positionH relativeFrom="column">
                    <wp:posOffset>-1130935</wp:posOffset>
                  </wp:positionH>
                  <wp:positionV relativeFrom="page">
                    <wp:posOffset>10315575</wp:posOffset>
                  </wp:positionV>
                  <wp:extent cx="9601200" cy="219075"/>
                  <wp:effectExtent l="0" t="0" r="0" b="9525"/>
                  <wp:wrapNone/>
                  <wp:docPr id="5" name="Picture 1" descr="Mountai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Strip"/>
                          <pic:cNvPicPr>
                            <a:picLocks noChangeAspect="1" noChangeArrowheads="1"/>
                          </pic:cNvPicPr>
                        </pic:nvPicPr>
                        <pic:blipFill>
                          <a:blip r:embed="rId1"/>
                          <a:srcRect/>
                          <a:stretch>
                            <a:fillRect/>
                          </a:stretch>
                        </pic:blipFill>
                        <pic:spPr bwMode="auto">
                          <a:xfrm>
                            <a:off x="0" y="0"/>
                            <a:ext cx="9601200" cy="219075"/>
                          </a:xfrm>
                          <a:prstGeom prst="rect">
                            <a:avLst/>
                          </a:prstGeom>
                          <a:noFill/>
                        </pic:spPr>
                      </pic:pic>
                    </a:graphicData>
                  </a:graphic>
                </wp:anchor>
              </w:drawing>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C9E77" w14:textId="77777777" w:rsidR="00417561" w:rsidRDefault="00417561" w:rsidP="00444868">
      <w:pPr>
        <w:spacing w:before="0" w:after="0"/>
      </w:pPr>
      <w:r>
        <w:separator/>
      </w:r>
    </w:p>
  </w:footnote>
  <w:footnote w:type="continuationSeparator" w:id="0">
    <w:p w14:paraId="0E37B044" w14:textId="77777777" w:rsidR="00417561" w:rsidRDefault="00417561" w:rsidP="0044486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E52"/>
    <w:multiLevelType w:val="multilevel"/>
    <w:tmpl w:val="F26A5E5C"/>
    <w:lvl w:ilvl="0">
      <w:start w:val="1"/>
      <w:numFmt w:val="decimal"/>
      <w:pStyle w:val="PolicyHeading"/>
      <w:lvlText w:val="%1."/>
      <w:lvlJc w:val="left"/>
      <w:pPr>
        <w:ind w:left="502" w:hanging="360"/>
      </w:pPr>
      <w:rPr>
        <w:rFonts w:hint="default"/>
      </w:rPr>
    </w:lvl>
    <w:lvl w:ilvl="1">
      <w:start w:val="1"/>
      <w:numFmt w:val="decimal"/>
      <w:pStyle w:val="PolicyNumber"/>
      <w:isLgl/>
      <w:lvlText w:val="%1.%2"/>
      <w:lvlJc w:val="left"/>
      <w:pPr>
        <w:ind w:left="502" w:hanging="360"/>
      </w:pPr>
      <w:rPr>
        <w:rFonts w:ascii="Arial" w:hAnsi="Arial" w:cs="Arial" w:hint="default"/>
        <w:i w:val="0"/>
        <w:strike w:val="0"/>
        <w:color w:val="000000" w:themeColor="text1"/>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AC96CBB"/>
    <w:multiLevelType w:val="hybridMultilevel"/>
    <w:tmpl w:val="4578844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12CE26C4"/>
    <w:multiLevelType w:val="hybridMultilevel"/>
    <w:tmpl w:val="64625BBC"/>
    <w:lvl w:ilvl="0" w:tplc="470E4D4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nsid w:val="2122463A"/>
    <w:multiLevelType w:val="hybridMultilevel"/>
    <w:tmpl w:val="4594AF6A"/>
    <w:lvl w:ilvl="0" w:tplc="79A404AA">
      <w:numFmt w:val="bullet"/>
      <w:lvlText w:val=""/>
      <w:lvlJc w:val="left"/>
      <w:pPr>
        <w:ind w:left="2011" w:hanging="735"/>
      </w:pPr>
      <w:rPr>
        <w:rFonts w:ascii="Symbol" w:eastAsia="Times New Roman" w:hAnsi="Symbol"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4">
    <w:nsid w:val="2A3D10C0"/>
    <w:multiLevelType w:val="hybridMultilevel"/>
    <w:tmpl w:val="8E04CD2A"/>
    <w:lvl w:ilvl="0" w:tplc="80281122">
      <w:start w:val="1"/>
      <w:numFmt w:val="lowerLetter"/>
      <w:lvlText w:val="(%1)"/>
      <w:lvlJc w:val="left"/>
      <w:pPr>
        <w:ind w:left="277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3A16FEE"/>
    <w:multiLevelType w:val="hybridMultilevel"/>
    <w:tmpl w:val="8E04CD2A"/>
    <w:lvl w:ilvl="0" w:tplc="802811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49E489B"/>
    <w:multiLevelType w:val="hybridMultilevel"/>
    <w:tmpl w:val="7F8CB970"/>
    <w:lvl w:ilvl="0" w:tplc="86921914">
      <w:start w:val="1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nsid w:val="34C1065B"/>
    <w:multiLevelType w:val="hybridMultilevel"/>
    <w:tmpl w:val="8E04CD2A"/>
    <w:lvl w:ilvl="0" w:tplc="802811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6E830C5"/>
    <w:multiLevelType w:val="hybridMultilevel"/>
    <w:tmpl w:val="8E04CD2A"/>
    <w:lvl w:ilvl="0" w:tplc="802811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594009E"/>
    <w:multiLevelType w:val="hybridMultilevel"/>
    <w:tmpl w:val="8E04CD2A"/>
    <w:lvl w:ilvl="0" w:tplc="802811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4862270C"/>
    <w:multiLevelType w:val="multilevel"/>
    <w:tmpl w:val="034244A2"/>
    <w:lvl w:ilvl="0">
      <w:start w:val="1"/>
      <w:numFmt w:val="decimal"/>
      <w:pStyle w:val="Heading1"/>
      <w:lvlText w:val="%1."/>
      <w:lvlJc w:val="left"/>
      <w:pPr>
        <w:ind w:left="360" w:hanging="360"/>
      </w:pPr>
      <w:rPr>
        <w:rFonts w:hint="default"/>
        <w:b/>
        <w:i w:val="0"/>
        <w:caps/>
        <w:sz w:val="22"/>
      </w:rPr>
    </w:lvl>
    <w:lvl w:ilvl="1">
      <w:start w:val="1"/>
      <w:numFmt w:val="decimal"/>
      <w:pStyle w:val="Heading2"/>
      <w:lvlText w:val="%1.%2."/>
      <w:lvlJc w:val="left"/>
      <w:pPr>
        <w:ind w:left="792" w:hanging="432"/>
      </w:pPr>
      <w:rPr>
        <w:rFonts w:hint="default"/>
        <w:b w:val="0"/>
        <w:caps w:val="0"/>
      </w:rPr>
    </w:lvl>
    <w:lvl w:ilvl="2">
      <w:start w:val="1"/>
      <w:numFmt w:val="lowerRoman"/>
      <w:lvlText w:val="%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40514B4"/>
    <w:multiLevelType w:val="hybridMultilevel"/>
    <w:tmpl w:val="F75C4442"/>
    <w:lvl w:ilvl="0" w:tplc="A2FE905E">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6C4675E"/>
    <w:multiLevelType w:val="hybridMultilevel"/>
    <w:tmpl w:val="8E04CD2A"/>
    <w:lvl w:ilvl="0" w:tplc="802811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6A05B63"/>
    <w:multiLevelType w:val="hybridMultilevel"/>
    <w:tmpl w:val="18AE5090"/>
    <w:lvl w:ilvl="0" w:tplc="28D2816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7306E5C"/>
    <w:multiLevelType w:val="hybridMultilevel"/>
    <w:tmpl w:val="8E04CD2A"/>
    <w:lvl w:ilvl="0" w:tplc="802811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84329A7"/>
    <w:multiLevelType w:val="hybridMultilevel"/>
    <w:tmpl w:val="8E04CD2A"/>
    <w:lvl w:ilvl="0" w:tplc="802811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0"/>
  </w:num>
  <w:num w:numId="3">
    <w:abstractNumId w:val="14"/>
  </w:num>
  <w:num w:numId="4">
    <w:abstractNumId w:val="15"/>
  </w:num>
  <w:num w:numId="5">
    <w:abstractNumId w:val="4"/>
  </w:num>
  <w:num w:numId="6">
    <w:abstractNumId w:val="5"/>
  </w:num>
  <w:num w:numId="7">
    <w:abstractNumId w:val="9"/>
  </w:num>
  <w:num w:numId="8">
    <w:abstractNumId w:val="0"/>
  </w:num>
  <w:num w:numId="9">
    <w:abstractNumId w:val="1"/>
  </w:num>
  <w:num w:numId="10">
    <w:abstractNumId w:val="3"/>
  </w:num>
  <w:num w:numId="11">
    <w:abstractNumId w:val="0"/>
  </w:num>
  <w:num w:numId="12">
    <w:abstractNumId w:val="0"/>
  </w:num>
  <w:num w:numId="13">
    <w:abstractNumId w:val="0"/>
  </w:num>
  <w:num w:numId="14">
    <w:abstractNumId w:val="0"/>
  </w:num>
  <w:num w:numId="15">
    <w:abstractNumId w:val="0"/>
  </w:num>
  <w:num w:numId="16">
    <w:abstractNumId w:val="7"/>
  </w:num>
  <w:num w:numId="17">
    <w:abstractNumId w:val="0"/>
  </w:num>
  <w:num w:numId="18">
    <w:abstractNumId w:val="0"/>
  </w:num>
  <w:num w:numId="19">
    <w:abstractNumId w:val="0"/>
  </w:num>
  <w:num w:numId="20">
    <w:abstractNumId w:val="8"/>
  </w:num>
  <w:num w:numId="21">
    <w:abstractNumId w:val="0"/>
  </w:num>
  <w:num w:numId="22">
    <w:abstractNumId w:val="12"/>
  </w:num>
  <w:num w:numId="23">
    <w:abstractNumId w:val="13"/>
  </w:num>
  <w:num w:numId="24">
    <w:abstractNumId w:val="11"/>
  </w:num>
  <w:num w:numId="25">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0"/>
    <w:lvlOverride w:ilvl="0">
      <w:startOverride w:val="5"/>
    </w:lvlOverride>
    <w:lvlOverride w:ilvl="1">
      <w:startOverride w:val="4"/>
    </w:lvlOverride>
  </w:num>
  <w:num w:numId="28">
    <w:abstractNumId w:val="0"/>
    <w:lvlOverride w:ilvl="0">
      <w:startOverride w:val="7"/>
    </w:lvlOverride>
    <w:lvlOverride w:ilvl="1">
      <w:startOverride w:val="2"/>
    </w:lvlOverride>
  </w:num>
  <w:num w:numId="29">
    <w:abstractNumId w:val="6"/>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E5"/>
    <w:rsid w:val="00001799"/>
    <w:rsid w:val="00003888"/>
    <w:rsid w:val="000045B1"/>
    <w:rsid w:val="00006FFC"/>
    <w:rsid w:val="000160DC"/>
    <w:rsid w:val="00017D3A"/>
    <w:rsid w:val="000226F8"/>
    <w:rsid w:val="00023BEB"/>
    <w:rsid w:val="00030B4C"/>
    <w:rsid w:val="0003296B"/>
    <w:rsid w:val="00032AD3"/>
    <w:rsid w:val="00033721"/>
    <w:rsid w:val="00036280"/>
    <w:rsid w:val="0004099A"/>
    <w:rsid w:val="000420B1"/>
    <w:rsid w:val="000456E9"/>
    <w:rsid w:val="00045E2B"/>
    <w:rsid w:val="0004647F"/>
    <w:rsid w:val="00046E65"/>
    <w:rsid w:val="00047B83"/>
    <w:rsid w:val="000528F7"/>
    <w:rsid w:val="00054658"/>
    <w:rsid w:val="0005566A"/>
    <w:rsid w:val="00055B99"/>
    <w:rsid w:val="00055F0B"/>
    <w:rsid w:val="00056658"/>
    <w:rsid w:val="0005792B"/>
    <w:rsid w:val="00062AEB"/>
    <w:rsid w:val="00062D2D"/>
    <w:rsid w:val="00070FF9"/>
    <w:rsid w:val="00074E5C"/>
    <w:rsid w:val="00075BEB"/>
    <w:rsid w:val="00076CAD"/>
    <w:rsid w:val="00077517"/>
    <w:rsid w:val="00081808"/>
    <w:rsid w:val="00085034"/>
    <w:rsid w:val="0008712C"/>
    <w:rsid w:val="00087789"/>
    <w:rsid w:val="00094886"/>
    <w:rsid w:val="000A4F64"/>
    <w:rsid w:val="000A74FC"/>
    <w:rsid w:val="000A7D42"/>
    <w:rsid w:val="000B2DCA"/>
    <w:rsid w:val="000B59B5"/>
    <w:rsid w:val="000B59FA"/>
    <w:rsid w:val="000B751B"/>
    <w:rsid w:val="000B782A"/>
    <w:rsid w:val="000D53F7"/>
    <w:rsid w:val="000D66DA"/>
    <w:rsid w:val="000D7EF0"/>
    <w:rsid w:val="000E31F2"/>
    <w:rsid w:val="000E4ACB"/>
    <w:rsid w:val="000E5A9C"/>
    <w:rsid w:val="000E66A4"/>
    <w:rsid w:val="000F2E95"/>
    <w:rsid w:val="000F3E62"/>
    <w:rsid w:val="000F5269"/>
    <w:rsid w:val="000F5703"/>
    <w:rsid w:val="000F6CF7"/>
    <w:rsid w:val="00101165"/>
    <w:rsid w:val="00103290"/>
    <w:rsid w:val="00106219"/>
    <w:rsid w:val="001071EF"/>
    <w:rsid w:val="0010766B"/>
    <w:rsid w:val="001114D2"/>
    <w:rsid w:val="00112E27"/>
    <w:rsid w:val="00114C7B"/>
    <w:rsid w:val="00120C1A"/>
    <w:rsid w:val="00121E62"/>
    <w:rsid w:val="00123C14"/>
    <w:rsid w:val="00126737"/>
    <w:rsid w:val="00126C4F"/>
    <w:rsid w:val="00134D67"/>
    <w:rsid w:val="00144FE5"/>
    <w:rsid w:val="00145473"/>
    <w:rsid w:val="001470E9"/>
    <w:rsid w:val="001508C6"/>
    <w:rsid w:val="00152AE9"/>
    <w:rsid w:val="0015386E"/>
    <w:rsid w:val="0015431B"/>
    <w:rsid w:val="001606F5"/>
    <w:rsid w:val="00162E3E"/>
    <w:rsid w:val="00162F3F"/>
    <w:rsid w:val="00164E19"/>
    <w:rsid w:val="00165419"/>
    <w:rsid w:val="00167BB0"/>
    <w:rsid w:val="00171149"/>
    <w:rsid w:val="00173A61"/>
    <w:rsid w:val="00181647"/>
    <w:rsid w:val="00186BF9"/>
    <w:rsid w:val="001912DF"/>
    <w:rsid w:val="001915CE"/>
    <w:rsid w:val="001A17FB"/>
    <w:rsid w:val="001A182A"/>
    <w:rsid w:val="001A7D01"/>
    <w:rsid w:val="001C0A5A"/>
    <w:rsid w:val="001C5AD6"/>
    <w:rsid w:val="001D329C"/>
    <w:rsid w:val="001D66BC"/>
    <w:rsid w:val="001E315F"/>
    <w:rsid w:val="001E4A63"/>
    <w:rsid w:val="001E6E54"/>
    <w:rsid w:val="001F00BF"/>
    <w:rsid w:val="001F00F6"/>
    <w:rsid w:val="001F096E"/>
    <w:rsid w:val="001F2029"/>
    <w:rsid w:val="001F2161"/>
    <w:rsid w:val="001F2283"/>
    <w:rsid w:val="00207DF4"/>
    <w:rsid w:val="00210DD9"/>
    <w:rsid w:val="0021156D"/>
    <w:rsid w:val="002145EA"/>
    <w:rsid w:val="00221270"/>
    <w:rsid w:val="00221A0B"/>
    <w:rsid w:val="00221BC8"/>
    <w:rsid w:val="00221C4F"/>
    <w:rsid w:val="00221E9F"/>
    <w:rsid w:val="002233C6"/>
    <w:rsid w:val="00225BD8"/>
    <w:rsid w:val="00226431"/>
    <w:rsid w:val="00232898"/>
    <w:rsid w:val="00234B18"/>
    <w:rsid w:val="00242D90"/>
    <w:rsid w:val="002458B4"/>
    <w:rsid w:val="002461BC"/>
    <w:rsid w:val="00254CBE"/>
    <w:rsid w:val="00256CCA"/>
    <w:rsid w:val="00257F9F"/>
    <w:rsid w:val="00263561"/>
    <w:rsid w:val="002669E9"/>
    <w:rsid w:val="00270878"/>
    <w:rsid w:val="00272925"/>
    <w:rsid w:val="002740BC"/>
    <w:rsid w:val="002800CD"/>
    <w:rsid w:val="00282889"/>
    <w:rsid w:val="002853BA"/>
    <w:rsid w:val="00285FEA"/>
    <w:rsid w:val="002947B2"/>
    <w:rsid w:val="0029596F"/>
    <w:rsid w:val="002973C5"/>
    <w:rsid w:val="00297CA5"/>
    <w:rsid w:val="002A321E"/>
    <w:rsid w:val="002A67F3"/>
    <w:rsid w:val="002B0305"/>
    <w:rsid w:val="002B0D09"/>
    <w:rsid w:val="002B3445"/>
    <w:rsid w:val="002B3CB6"/>
    <w:rsid w:val="002B6C7F"/>
    <w:rsid w:val="002C191A"/>
    <w:rsid w:val="002C1A13"/>
    <w:rsid w:val="002C2384"/>
    <w:rsid w:val="002C3C71"/>
    <w:rsid w:val="002C73EC"/>
    <w:rsid w:val="002D0275"/>
    <w:rsid w:val="002D2849"/>
    <w:rsid w:val="002D4DD6"/>
    <w:rsid w:val="002D6A40"/>
    <w:rsid w:val="002F163A"/>
    <w:rsid w:val="002F3D76"/>
    <w:rsid w:val="002F5ED7"/>
    <w:rsid w:val="002F6EC6"/>
    <w:rsid w:val="002F6EDD"/>
    <w:rsid w:val="003002BE"/>
    <w:rsid w:val="0030087C"/>
    <w:rsid w:val="003028AE"/>
    <w:rsid w:val="00302BFA"/>
    <w:rsid w:val="0030665C"/>
    <w:rsid w:val="00314095"/>
    <w:rsid w:val="00316E98"/>
    <w:rsid w:val="00320AA9"/>
    <w:rsid w:val="00321CDB"/>
    <w:rsid w:val="003305DF"/>
    <w:rsid w:val="003349ED"/>
    <w:rsid w:val="00335383"/>
    <w:rsid w:val="00335A77"/>
    <w:rsid w:val="00335CAF"/>
    <w:rsid w:val="00337542"/>
    <w:rsid w:val="003408E9"/>
    <w:rsid w:val="00340905"/>
    <w:rsid w:val="003409DC"/>
    <w:rsid w:val="00340E27"/>
    <w:rsid w:val="00341D0C"/>
    <w:rsid w:val="003440BB"/>
    <w:rsid w:val="00350803"/>
    <w:rsid w:val="003534EC"/>
    <w:rsid w:val="00363770"/>
    <w:rsid w:val="00365A54"/>
    <w:rsid w:val="003660BB"/>
    <w:rsid w:val="003668A0"/>
    <w:rsid w:val="00366F82"/>
    <w:rsid w:val="00367A45"/>
    <w:rsid w:val="00373D0C"/>
    <w:rsid w:val="003760E6"/>
    <w:rsid w:val="00381C41"/>
    <w:rsid w:val="00383E71"/>
    <w:rsid w:val="003845BB"/>
    <w:rsid w:val="00390DF6"/>
    <w:rsid w:val="00391E5D"/>
    <w:rsid w:val="003A07D6"/>
    <w:rsid w:val="003A07FC"/>
    <w:rsid w:val="003A6C82"/>
    <w:rsid w:val="003B08AF"/>
    <w:rsid w:val="003B367F"/>
    <w:rsid w:val="003D1C8D"/>
    <w:rsid w:val="003D219E"/>
    <w:rsid w:val="003D382A"/>
    <w:rsid w:val="003D55A0"/>
    <w:rsid w:val="003E418C"/>
    <w:rsid w:val="003E4E65"/>
    <w:rsid w:val="003F2405"/>
    <w:rsid w:val="003F443B"/>
    <w:rsid w:val="003F4E1E"/>
    <w:rsid w:val="003F6030"/>
    <w:rsid w:val="004027C8"/>
    <w:rsid w:val="004061DC"/>
    <w:rsid w:val="00407CC8"/>
    <w:rsid w:val="00412714"/>
    <w:rsid w:val="00417561"/>
    <w:rsid w:val="0042241D"/>
    <w:rsid w:val="00423C93"/>
    <w:rsid w:val="0042636E"/>
    <w:rsid w:val="004302C5"/>
    <w:rsid w:val="004304CC"/>
    <w:rsid w:val="0043264B"/>
    <w:rsid w:val="00432873"/>
    <w:rsid w:val="00432D89"/>
    <w:rsid w:val="00432DFA"/>
    <w:rsid w:val="0043529D"/>
    <w:rsid w:val="00444868"/>
    <w:rsid w:val="00445C79"/>
    <w:rsid w:val="004475BF"/>
    <w:rsid w:val="00452AB2"/>
    <w:rsid w:val="00452F1F"/>
    <w:rsid w:val="00453015"/>
    <w:rsid w:val="004530AB"/>
    <w:rsid w:val="0045657D"/>
    <w:rsid w:val="00456CE5"/>
    <w:rsid w:val="004578C7"/>
    <w:rsid w:val="00464D1D"/>
    <w:rsid w:val="004667D3"/>
    <w:rsid w:val="0046706F"/>
    <w:rsid w:val="00471466"/>
    <w:rsid w:val="00476DA2"/>
    <w:rsid w:val="00477CED"/>
    <w:rsid w:val="00480544"/>
    <w:rsid w:val="004809D6"/>
    <w:rsid w:val="00481AB4"/>
    <w:rsid w:val="00482482"/>
    <w:rsid w:val="00482A45"/>
    <w:rsid w:val="00482CAC"/>
    <w:rsid w:val="00483202"/>
    <w:rsid w:val="004901A4"/>
    <w:rsid w:val="00491193"/>
    <w:rsid w:val="00496E98"/>
    <w:rsid w:val="004A426D"/>
    <w:rsid w:val="004A4A59"/>
    <w:rsid w:val="004A60AE"/>
    <w:rsid w:val="004A7B95"/>
    <w:rsid w:val="004B0998"/>
    <w:rsid w:val="004B2470"/>
    <w:rsid w:val="004B3BB5"/>
    <w:rsid w:val="004B7271"/>
    <w:rsid w:val="004C0164"/>
    <w:rsid w:val="004C2503"/>
    <w:rsid w:val="004C3144"/>
    <w:rsid w:val="004C4B7F"/>
    <w:rsid w:val="004D0091"/>
    <w:rsid w:val="004D4402"/>
    <w:rsid w:val="004D6381"/>
    <w:rsid w:val="004D6929"/>
    <w:rsid w:val="004E13C0"/>
    <w:rsid w:val="004E3849"/>
    <w:rsid w:val="004E3D03"/>
    <w:rsid w:val="004E77C5"/>
    <w:rsid w:val="004F1CC4"/>
    <w:rsid w:val="004F387A"/>
    <w:rsid w:val="004F625B"/>
    <w:rsid w:val="004F652E"/>
    <w:rsid w:val="00501ADB"/>
    <w:rsid w:val="0050341E"/>
    <w:rsid w:val="005070B6"/>
    <w:rsid w:val="0051019E"/>
    <w:rsid w:val="00510234"/>
    <w:rsid w:val="005103E6"/>
    <w:rsid w:val="005104C8"/>
    <w:rsid w:val="00515B96"/>
    <w:rsid w:val="00517E70"/>
    <w:rsid w:val="00525602"/>
    <w:rsid w:val="00526006"/>
    <w:rsid w:val="00532020"/>
    <w:rsid w:val="0053205C"/>
    <w:rsid w:val="00541B11"/>
    <w:rsid w:val="00541D9D"/>
    <w:rsid w:val="005445E7"/>
    <w:rsid w:val="00551C9E"/>
    <w:rsid w:val="00554A5C"/>
    <w:rsid w:val="00555DA9"/>
    <w:rsid w:val="00556F34"/>
    <w:rsid w:val="00563B25"/>
    <w:rsid w:val="00564404"/>
    <w:rsid w:val="00567DFD"/>
    <w:rsid w:val="00570757"/>
    <w:rsid w:val="0057097D"/>
    <w:rsid w:val="00571C96"/>
    <w:rsid w:val="005724F3"/>
    <w:rsid w:val="0057270F"/>
    <w:rsid w:val="005761F3"/>
    <w:rsid w:val="0057625D"/>
    <w:rsid w:val="0057786F"/>
    <w:rsid w:val="00580AED"/>
    <w:rsid w:val="0058573A"/>
    <w:rsid w:val="00585B7E"/>
    <w:rsid w:val="00593857"/>
    <w:rsid w:val="00593D9C"/>
    <w:rsid w:val="005950F6"/>
    <w:rsid w:val="00596199"/>
    <w:rsid w:val="0059627C"/>
    <w:rsid w:val="005A16E6"/>
    <w:rsid w:val="005B0EB4"/>
    <w:rsid w:val="005B334E"/>
    <w:rsid w:val="005B36E2"/>
    <w:rsid w:val="005C0E56"/>
    <w:rsid w:val="005C41F6"/>
    <w:rsid w:val="005C45A6"/>
    <w:rsid w:val="005C45F6"/>
    <w:rsid w:val="005C5A3E"/>
    <w:rsid w:val="005D43CB"/>
    <w:rsid w:val="005D4B78"/>
    <w:rsid w:val="005D7DAF"/>
    <w:rsid w:val="005E2824"/>
    <w:rsid w:val="005E2A91"/>
    <w:rsid w:val="005E345E"/>
    <w:rsid w:val="005E351A"/>
    <w:rsid w:val="005E45B5"/>
    <w:rsid w:val="005E6D22"/>
    <w:rsid w:val="005F1DDD"/>
    <w:rsid w:val="005F384A"/>
    <w:rsid w:val="005F4819"/>
    <w:rsid w:val="005F5317"/>
    <w:rsid w:val="005F58FD"/>
    <w:rsid w:val="005F6510"/>
    <w:rsid w:val="005F7162"/>
    <w:rsid w:val="006049EC"/>
    <w:rsid w:val="00611049"/>
    <w:rsid w:val="00612B52"/>
    <w:rsid w:val="0061725C"/>
    <w:rsid w:val="00621C64"/>
    <w:rsid w:val="00622B8A"/>
    <w:rsid w:val="00624BA3"/>
    <w:rsid w:val="00626842"/>
    <w:rsid w:val="00626FDF"/>
    <w:rsid w:val="00630613"/>
    <w:rsid w:val="00636B45"/>
    <w:rsid w:val="00637B8F"/>
    <w:rsid w:val="00642072"/>
    <w:rsid w:val="00642A6A"/>
    <w:rsid w:val="00644571"/>
    <w:rsid w:val="0064633F"/>
    <w:rsid w:val="00647A51"/>
    <w:rsid w:val="00651A8F"/>
    <w:rsid w:val="00651F3A"/>
    <w:rsid w:val="00657510"/>
    <w:rsid w:val="006656FD"/>
    <w:rsid w:val="00670C73"/>
    <w:rsid w:val="00671199"/>
    <w:rsid w:val="006728FA"/>
    <w:rsid w:val="00673210"/>
    <w:rsid w:val="006735B5"/>
    <w:rsid w:val="00675199"/>
    <w:rsid w:val="00675F98"/>
    <w:rsid w:val="006766DE"/>
    <w:rsid w:val="00677C90"/>
    <w:rsid w:val="00684753"/>
    <w:rsid w:val="006907DD"/>
    <w:rsid w:val="006911B6"/>
    <w:rsid w:val="00696572"/>
    <w:rsid w:val="006A03A5"/>
    <w:rsid w:val="006A0FD4"/>
    <w:rsid w:val="006A2000"/>
    <w:rsid w:val="006A668F"/>
    <w:rsid w:val="006B31D5"/>
    <w:rsid w:val="006B3F14"/>
    <w:rsid w:val="006B5227"/>
    <w:rsid w:val="006B772C"/>
    <w:rsid w:val="006C064E"/>
    <w:rsid w:val="006C31F7"/>
    <w:rsid w:val="006C384B"/>
    <w:rsid w:val="006C542B"/>
    <w:rsid w:val="006D104A"/>
    <w:rsid w:val="006D7FA8"/>
    <w:rsid w:val="006E42D4"/>
    <w:rsid w:val="006E756C"/>
    <w:rsid w:val="006F0E5C"/>
    <w:rsid w:val="006F2C58"/>
    <w:rsid w:val="006F3124"/>
    <w:rsid w:val="006F5613"/>
    <w:rsid w:val="006F5D5A"/>
    <w:rsid w:val="006F6BAA"/>
    <w:rsid w:val="007028F5"/>
    <w:rsid w:val="007070AD"/>
    <w:rsid w:val="00707A80"/>
    <w:rsid w:val="00712982"/>
    <w:rsid w:val="00721641"/>
    <w:rsid w:val="00723BE5"/>
    <w:rsid w:val="00726139"/>
    <w:rsid w:val="00730140"/>
    <w:rsid w:val="00730DE4"/>
    <w:rsid w:val="007320BD"/>
    <w:rsid w:val="00732343"/>
    <w:rsid w:val="00735F53"/>
    <w:rsid w:val="007408DF"/>
    <w:rsid w:val="00740E26"/>
    <w:rsid w:val="00742D03"/>
    <w:rsid w:val="00745490"/>
    <w:rsid w:val="007467BD"/>
    <w:rsid w:val="0075099D"/>
    <w:rsid w:val="0075289C"/>
    <w:rsid w:val="00752DEB"/>
    <w:rsid w:val="00753F13"/>
    <w:rsid w:val="007615FF"/>
    <w:rsid w:val="0077321A"/>
    <w:rsid w:val="00773ADB"/>
    <w:rsid w:val="00773C07"/>
    <w:rsid w:val="00777318"/>
    <w:rsid w:val="0078589F"/>
    <w:rsid w:val="00791643"/>
    <w:rsid w:val="007920BC"/>
    <w:rsid w:val="00794B74"/>
    <w:rsid w:val="007A0F55"/>
    <w:rsid w:val="007B028C"/>
    <w:rsid w:val="007B1152"/>
    <w:rsid w:val="007B12BC"/>
    <w:rsid w:val="007B1A66"/>
    <w:rsid w:val="007B71FB"/>
    <w:rsid w:val="007C2CB3"/>
    <w:rsid w:val="007C3426"/>
    <w:rsid w:val="007C36D0"/>
    <w:rsid w:val="007C3CDC"/>
    <w:rsid w:val="007C3EBA"/>
    <w:rsid w:val="007C755E"/>
    <w:rsid w:val="007D2DB9"/>
    <w:rsid w:val="007E074F"/>
    <w:rsid w:val="007E329D"/>
    <w:rsid w:val="007E4209"/>
    <w:rsid w:val="007E64C5"/>
    <w:rsid w:val="007E69EA"/>
    <w:rsid w:val="007E77D0"/>
    <w:rsid w:val="007F14A0"/>
    <w:rsid w:val="007F2A14"/>
    <w:rsid w:val="007F3218"/>
    <w:rsid w:val="00800996"/>
    <w:rsid w:val="00804681"/>
    <w:rsid w:val="00805424"/>
    <w:rsid w:val="0081145B"/>
    <w:rsid w:val="0081261B"/>
    <w:rsid w:val="0081504B"/>
    <w:rsid w:val="008169EA"/>
    <w:rsid w:val="00817E21"/>
    <w:rsid w:val="00821405"/>
    <w:rsid w:val="00822828"/>
    <w:rsid w:val="00822D71"/>
    <w:rsid w:val="008249BC"/>
    <w:rsid w:val="00825160"/>
    <w:rsid w:val="008307AD"/>
    <w:rsid w:val="00831875"/>
    <w:rsid w:val="00831A37"/>
    <w:rsid w:val="00833829"/>
    <w:rsid w:val="00834D89"/>
    <w:rsid w:val="00837887"/>
    <w:rsid w:val="00841516"/>
    <w:rsid w:val="00841651"/>
    <w:rsid w:val="008422E8"/>
    <w:rsid w:val="00845948"/>
    <w:rsid w:val="00853BAC"/>
    <w:rsid w:val="0085557D"/>
    <w:rsid w:val="0085625A"/>
    <w:rsid w:val="008569F2"/>
    <w:rsid w:val="00857289"/>
    <w:rsid w:val="0085773E"/>
    <w:rsid w:val="0086169D"/>
    <w:rsid w:val="00864FB4"/>
    <w:rsid w:val="00875C23"/>
    <w:rsid w:val="008826AA"/>
    <w:rsid w:val="008878B9"/>
    <w:rsid w:val="008908AD"/>
    <w:rsid w:val="0089125D"/>
    <w:rsid w:val="00893982"/>
    <w:rsid w:val="00896594"/>
    <w:rsid w:val="008B1178"/>
    <w:rsid w:val="008B2903"/>
    <w:rsid w:val="008B7B1B"/>
    <w:rsid w:val="008C06EF"/>
    <w:rsid w:val="008C1D00"/>
    <w:rsid w:val="008C23BB"/>
    <w:rsid w:val="008C2E33"/>
    <w:rsid w:val="008C359E"/>
    <w:rsid w:val="008C7188"/>
    <w:rsid w:val="008D796E"/>
    <w:rsid w:val="00902352"/>
    <w:rsid w:val="00902741"/>
    <w:rsid w:val="00902BCE"/>
    <w:rsid w:val="00903E93"/>
    <w:rsid w:val="00905028"/>
    <w:rsid w:val="00905E26"/>
    <w:rsid w:val="00910A29"/>
    <w:rsid w:val="00911D79"/>
    <w:rsid w:val="00914FA9"/>
    <w:rsid w:val="00924F85"/>
    <w:rsid w:val="00925747"/>
    <w:rsid w:val="00930844"/>
    <w:rsid w:val="009358EE"/>
    <w:rsid w:val="00937BFF"/>
    <w:rsid w:val="0094065D"/>
    <w:rsid w:val="00941267"/>
    <w:rsid w:val="009425A3"/>
    <w:rsid w:val="009455D2"/>
    <w:rsid w:val="00945886"/>
    <w:rsid w:val="009466F5"/>
    <w:rsid w:val="009506B6"/>
    <w:rsid w:val="00951BA7"/>
    <w:rsid w:val="0095333B"/>
    <w:rsid w:val="00953914"/>
    <w:rsid w:val="00956442"/>
    <w:rsid w:val="009570F1"/>
    <w:rsid w:val="0096413F"/>
    <w:rsid w:val="00972044"/>
    <w:rsid w:val="009721C4"/>
    <w:rsid w:val="00974C21"/>
    <w:rsid w:val="0097676C"/>
    <w:rsid w:val="00976E46"/>
    <w:rsid w:val="00977836"/>
    <w:rsid w:val="00980BCF"/>
    <w:rsid w:val="00981A25"/>
    <w:rsid w:val="00981A5A"/>
    <w:rsid w:val="00982886"/>
    <w:rsid w:val="009904C2"/>
    <w:rsid w:val="00992900"/>
    <w:rsid w:val="00995A64"/>
    <w:rsid w:val="00997654"/>
    <w:rsid w:val="009A0024"/>
    <w:rsid w:val="009A7BBF"/>
    <w:rsid w:val="009B0E96"/>
    <w:rsid w:val="009B1DF7"/>
    <w:rsid w:val="009B2FAA"/>
    <w:rsid w:val="009C03E5"/>
    <w:rsid w:val="009D1332"/>
    <w:rsid w:val="009D134B"/>
    <w:rsid w:val="009D2BDF"/>
    <w:rsid w:val="009D391D"/>
    <w:rsid w:val="009D46A5"/>
    <w:rsid w:val="009D5816"/>
    <w:rsid w:val="009E13F9"/>
    <w:rsid w:val="009E2D81"/>
    <w:rsid w:val="009E5110"/>
    <w:rsid w:val="009F13F8"/>
    <w:rsid w:val="009F1B7A"/>
    <w:rsid w:val="009F31CB"/>
    <w:rsid w:val="009F5747"/>
    <w:rsid w:val="009F6E62"/>
    <w:rsid w:val="00A0168E"/>
    <w:rsid w:val="00A02298"/>
    <w:rsid w:val="00A02FC9"/>
    <w:rsid w:val="00A03C15"/>
    <w:rsid w:val="00A03D0F"/>
    <w:rsid w:val="00A045F2"/>
    <w:rsid w:val="00A050C3"/>
    <w:rsid w:val="00A10737"/>
    <w:rsid w:val="00A127A3"/>
    <w:rsid w:val="00A13DC0"/>
    <w:rsid w:val="00A15911"/>
    <w:rsid w:val="00A22355"/>
    <w:rsid w:val="00A24C1F"/>
    <w:rsid w:val="00A270F9"/>
    <w:rsid w:val="00A306D8"/>
    <w:rsid w:val="00A308F5"/>
    <w:rsid w:val="00A310C7"/>
    <w:rsid w:val="00A334EF"/>
    <w:rsid w:val="00A33EB0"/>
    <w:rsid w:val="00A47C02"/>
    <w:rsid w:val="00A50BE5"/>
    <w:rsid w:val="00A50FA3"/>
    <w:rsid w:val="00A5352D"/>
    <w:rsid w:val="00A55698"/>
    <w:rsid w:val="00A73C6A"/>
    <w:rsid w:val="00A742DC"/>
    <w:rsid w:val="00A75F3B"/>
    <w:rsid w:val="00A764F1"/>
    <w:rsid w:val="00A77E28"/>
    <w:rsid w:val="00A81615"/>
    <w:rsid w:val="00A9059F"/>
    <w:rsid w:val="00A94986"/>
    <w:rsid w:val="00AA0EEF"/>
    <w:rsid w:val="00AA47A8"/>
    <w:rsid w:val="00AA61B5"/>
    <w:rsid w:val="00AA6E1E"/>
    <w:rsid w:val="00AA6E76"/>
    <w:rsid w:val="00AB0E76"/>
    <w:rsid w:val="00AB5869"/>
    <w:rsid w:val="00AB644D"/>
    <w:rsid w:val="00AB6B50"/>
    <w:rsid w:val="00AB7567"/>
    <w:rsid w:val="00AC15A1"/>
    <w:rsid w:val="00AC7991"/>
    <w:rsid w:val="00AD078E"/>
    <w:rsid w:val="00AD07C4"/>
    <w:rsid w:val="00AD1936"/>
    <w:rsid w:val="00AE0412"/>
    <w:rsid w:val="00AE3885"/>
    <w:rsid w:val="00AE4A87"/>
    <w:rsid w:val="00AE5983"/>
    <w:rsid w:val="00AE623D"/>
    <w:rsid w:val="00AE7D1E"/>
    <w:rsid w:val="00AF4B86"/>
    <w:rsid w:val="00B01108"/>
    <w:rsid w:val="00B0327E"/>
    <w:rsid w:val="00B04F85"/>
    <w:rsid w:val="00B1028F"/>
    <w:rsid w:val="00B122CC"/>
    <w:rsid w:val="00B12672"/>
    <w:rsid w:val="00B12699"/>
    <w:rsid w:val="00B17F13"/>
    <w:rsid w:val="00B20570"/>
    <w:rsid w:val="00B23F4C"/>
    <w:rsid w:val="00B2476A"/>
    <w:rsid w:val="00B2482D"/>
    <w:rsid w:val="00B3134E"/>
    <w:rsid w:val="00B31F90"/>
    <w:rsid w:val="00B3223E"/>
    <w:rsid w:val="00B46C5C"/>
    <w:rsid w:val="00B501C1"/>
    <w:rsid w:val="00B562A6"/>
    <w:rsid w:val="00B567B1"/>
    <w:rsid w:val="00B5755F"/>
    <w:rsid w:val="00B60459"/>
    <w:rsid w:val="00B64B31"/>
    <w:rsid w:val="00B673F9"/>
    <w:rsid w:val="00B67494"/>
    <w:rsid w:val="00B75EBF"/>
    <w:rsid w:val="00B77FA6"/>
    <w:rsid w:val="00B828BB"/>
    <w:rsid w:val="00B86731"/>
    <w:rsid w:val="00B87618"/>
    <w:rsid w:val="00B87619"/>
    <w:rsid w:val="00B92855"/>
    <w:rsid w:val="00B969F7"/>
    <w:rsid w:val="00BA0A39"/>
    <w:rsid w:val="00BA1C87"/>
    <w:rsid w:val="00BA5C7C"/>
    <w:rsid w:val="00BB0740"/>
    <w:rsid w:val="00BB3196"/>
    <w:rsid w:val="00BC10AC"/>
    <w:rsid w:val="00BC5195"/>
    <w:rsid w:val="00BC69BB"/>
    <w:rsid w:val="00BC7259"/>
    <w:rsid w:val="00BC7952"/>
    <w:rsid w:val="00BD4063"/>
    <w:rsid w:val="00BD57F6"/>
    <w:rsid w:val="00BE0250"/>
    <w:rsid w:val="00BE0F6A"/>
    <w:rsid w:val="00BE4706"/>
    <w:rsid w:val="00BE5B37"/>
    <w:rsid w:val="00BE6190"/>
    <w:rsid w:val="00BE6972"/>
    <w:rsid w:val="00BF111D"/>
    <w:rsid w:val="00BF3531"/>
    <w:rsid w:val="00BF3929"/>
    <w:rsid w:val="00BF4065"/>
    <w:rsid w:val="00BF7962"/>
    <w:rsid w:val="00C03B88"/>
    <w:rsid w:val="00C04C59"/>
    <w:rsid w:val="00C056DF"/>
    <w:rsid w:val="00C1735F"/>
    <w:rsid w:val="00C179B1"/>
    <w:rsid w:val="00C21C2C"/>
    <w:rsid w:val="00C25E8B"/>
    <w:rsid w:val="00C26C84"/>
    <w:rsid w:val="00C27904"/>
    <w:rsid w:val="00C325CA"/>
    <w:rsid w:val="00C348C6"/>
    <w:rsid w:val="00C3576B"/>
    <w:rsid w:val="00C3583F"/>
    <w:rsid w:val="00C37878"/>
    <w:rsid w:val="00C402D4"/>
    <w:rsid w:val="00C41786"/>
    <w:rsid w:val="00C463B4"/>
    <w:rsid w:val="00C4766F"/>
    <w:rsid w:val="00C505C9"/>
    <w:rsid w:val="00C5611E"/>
    <w:rsid w:val="00C622E1"/>
    <w:rsid w:val="00C65E30"/>
    <w:rsid w:val="00C6675F"/>
    <w:rsid w:val="00C670F7"/>
    <w:rsid w:val="00C72D2E"/>
    <w:rsid w:val="00C73AEE"/>
    <w:rsid w:val="00C764CF"/>
    <w:rsid w:val="00C8420C"/>
    <w:rsid w:val="00C86A35"/>
    <w:rsid w:val="00C92947"/>
    <w:rsid w:val="00C94306"/>
    <w:rsid w:val="00C954F9"/>
    <w:rsid w:val="00C976BA"/>
    <w:rsid w:val="00CA36EA"/>
    <w:rsid w:val="00CA3C7C"/>
    <w:rsid w:val="00CA45EC"/>
    <w:rsid w:val="00CA7F4A"/>
    <w:rsid w:val="00CB46D4"/>
    <w:rsid w:val="00CB5B2D"/>
    <w:rsid w:val="00CB65BC"/>
    <w:rsid w:val="00CC1BC9"/>
    <w:rsid w:val="00CC22A9"/>
    <w:rsid w:val="00CC2444"/>
    <w:rsid w:val="00CC2462"/>
    <w:rsid w:val="00CC6AB6"/>
    <w:rsid w:val="00CD450C"/>
    <w:rsid w:val="00CD5050"/>
    <w:rsid w:val="00CD519E"/>
    <w:rsid w:val="00CE7C6C"/>
    <w:rsid w:val="00CF0F61"/>
    <w:rsid w:val="00CF3C57"/>
    <w:rsid w:val="00CF6B81"/>
    <w:rsid w:val="00CF7F56"/>
    <w:rsid w:val="00D0063F"/>
    <w:rsid w:val="00D01843"/>
    <w:rsid w:val="00D02088"/>
    <w:rsid w:val="00D07EAF"/>
    <w:rsid w:val="00D12B19"/>
    <w:rsid w:val="00D138A3"/>
    <w:rsid w:val="00D13ED7"/>
    <w:rsid w:val="00D14F11"/>
    <w:rsid w:val="00D17239"/>
    <w:rsid w:val="00D2318F"/>
    <w:rsid w:val="00D259C6"/>
    <w:rsid w:val="00D26FFA"/>
    <w:rsid w:val="00D301D7"/>
    <w:rsid w:val="00D30475"/>
    <w:rsid w:val="00D34721"/>
    <w:rsid w:val="00D406D3"/>
    <w:rsid w:val="00D41DFC"/>
    <w:rsid w:val="00D4264D"/>
    <w:rsid w:val="00D42A84"/>
    <w:rsid w:val="00D431BD"/>
    <w:rsid w:val="00D43696"/>
    <w:rsid w:val="00D443E9"/>
    <w:rsid w:val="00D502C9"/>
    <w:rsid w:val="00D50946"/>
    <w:rsid w:val="00D56965"/>
    <w:rsid w:val="00D60B79"/>
    <w:rsid w:val="00D617A0"/>
    <w:rsid w:val="00D66C14"/>
    <w:rsid w:val="00D66D04"/>
    <w:rsid w:val="00D7182E"/>
    <w:rsid w:val="00D72021"/>
    <w:rsid w:val="00D739F8"/>
    <w:rsid w:val="00D73DE9"/>
    <w:rsid w:val="00D73F44"/>
    <w:rsid w:val="00D757C6"/>
    <w:rsid w:val="00D8047D"/>
    <w:rsid w:val="00D82533"/>
    <w:rsid w:val="00D87D6D"/>
    <w:rsid w:val="00D936D9"/>
    <w:rsid w:val="00D94CAF"/>
    <w:rsid w:val="00D9680B"/>
    <w:rsid w:val="00DA06B7"/>
    <w:rsid w:val="00DA28FB"/>
    <w:rsid w:val="00DA370D"/>
    <w:rsid w:val="00DA7A8E"/>
    <w:rsid w:val="00DB5C38"/>
    <w:rsid w:val="00DC0FDC"/>
    <w:rsid w:val="00DC2353"/>
    <w:rsid w:val="00DC5A46"/>
    <w:rsid w:val="00DD76A6"/>
    <w:rsid w:val="00DE54D8"/>
    <w:rsid w:val="00DE6625"/>
    <w:rsid w:val="00DF0382"/>
    <w:rsid w:val="00DF0952"/>
    <w:rsid w:val="00DF16E5"/>
    <w:rsid w:val="00DF309E"/>
    <w:rsid w:val="00DF3548"/>
    <w:rsid w:val="00DF7189"/>
    <w:rsid w:val="00DF7665"/>
    <w:rsid w:val="00DF7806"/>
    <w:rsid w:val="00DF7B6B"/>
    <w:rsid w:val="00DF7F76"/>
    <w:rsid w:val="00E00E53"/>
    <w:rsid w:val="00E013AE"/>
    <w:rsid w:val="00E03437"/>
    <w:rsid w:val="00E06A1C"/>
    <w:rsid w:val="00E076EA"/>
    <w:rsid w:val="00E21275"/>
    <w:rsid w:val="00E25E6B"/>
    <w:rsid w:val="00E30682"/>
    <w:rsid w:val="00E31BE2"/>
    <w:rsid w:val="00E32586"/>
    <w:rsid w:val="00E35847"/>
    <w:rsid w:val="00E35C75"/>
    <w:rsid w:val="00E35CE2"/>
    <w:rsid w:val="00E378CB"/>
    <w:rsid w:val="00E4060C"/>
    <w:rsid w:val="00E40A62"/>
    <w:rsid w:val="00E41D77"/>
    <w:rsid w:val="00E4373A"/>
    <w:rsid w:val="00E43AD3"/>
    <w:rsid w:val="00E47F53"/>
    <w:rsid w:val="00E50396"/>
    <w:rsid w:val="00E50D87"/>
    <w:rsid w:val="00E51DBF"/>
    <w:rsid w:val="00E55DEA"/>
    <w:rsid w:val="00E571C8"/>
    <w:rsid w:val="00E60946"/>
    <w:rsid w:val="00E626A9"/>
    <w:rsid w:val="00E66329"/>
    <w:rsid w:val="00E702E0"/>
    <w:rsid w:val="00E71801"/>
    <w:rsid w:val="00E71AB2"/>
    <w:rsid w:val="00E71B3C"/>
    <w:rsid w:val="00E747DD"/>
    <w:rsid w:val="00E77843"/>
    <w:rsid w:val="00E778A7"/>
    <w:rsid w:val="00E80105"/>
    <w:rsid w:val="00E85543"/>
    <w:rsid w:val="00E93293"/>
    <w:rsid w:val="00E967AC"/>
    <w:rsid w:val="00E978C0"/>
    <w:rsid w:val="00EA110D"/>
    <w:rsid w:val="00EA3A85"/>
    <w:rsid w:val="00EA664B"/>
    <w:rsid w:val="00EB49EB"/>
    <w:rsid w:val="00EB6506"/>
    <w:rsid w:val="00EC3933"/>
    <w:rsid w:val="00EC617E"/>
    <w:rsid w:val="00EC7FB9"/>
    <w:rsid w:val="00ED3D61"/>
    <w:rsid w:val="00ED643C"/>
    <w:rsid w:val="00ED75C3"/>
    <w:rsid w:val="00EE0AF6"/>
    <w:rsid w:val="00EE0EDD"/>
    <w:rsid w:val="00EE2766"/>
    <w:rsid w:val="00EE5537"/>
    <w:rsid w:val="00EF3C86"/>
    <w:rsid w:val="00EF73CB"/>
    <w:rsid w:val="00EF789E"/>
    <w:rsid w:val="00F01316"/>
    <w:rsid w:val="00F03422"/>
    <w:rsid w:val="00F107D4"/>
    <w:rsid w:val="00F11DD3"/>
    <w:rsid w:val="00F16553"/>
    <w:rsid w:val="00F20D86"/>
    <w:rsid w:val="00F234BC"/>
    <w:rsid w:val="00F27B2C"/>
    <w:rsid w:val="00F3076F"/>
    <w:rsid w:val="00F31AE7"/>
    <w:rsid w:val="00F3385A"/>
    <w:rsid w:val="00F33962"/>
    <w:rsid w:val="00F34110"/>
    <w:rsid w:val="00F42A8E"/>
    <w:rsid w:val="00F440E6"/>
    <w:rsid w:val="00F451D3"/>
    <w:rsid w:val="00F452BC"/>
    <w:rsid w:val="00F4757A"/>
    <w:rsid w:val="00F53688"/>
    <w:rsid w:val="00F54D92"/>
    <w:rsid w:val="00F55F5E"/>
    <w:rsid w:val="00F65B1C"/>
    <w:rsid w:val="00F668ED"/>
    <w:rsid w:val="00F714B3"/>
    <w:rsid w:val="00F71FB0"/>
    <w:rsid w:val="00F72014"/>
    <w:rsid w:val="00F73814"/>
    <w:rsid w:val="00F8152B"/>
    <w:rsid w:val="00F81831"/>
    <w:rsid w:val="00F81B86"/>
    <w:rsid w:val="00F82408"/>
    <w:rsid w:val="00F84BA9"/>
    <w:rsid w:val="00F9148D"/>
    <w:rsid w:val="00F91FD8"/>
    <w:rsid w:val="00F9474E"/>
    <w:rsid w:val="00F95BD9"/>
    <w:rsid w:val="00F96BBB"/>
    <w:rsid w:val="00FA3161"/>
    <w:rsid w:val="00FA4724"/>
    <w:rsid w:val="00FB3829"/>
    <w:rsid w:val="00FB4D7E"/>
    <w:rsid w:val="00FB51AA"/>
    <w:rsid w:val="00FB7873"/>
    <w:rsid w:val="00FC19F8"/>
    <w:rsid w:val="00FC4FEB"/>
    <w:rsid w:val="00FC5B07"/>
    <w:rsid w:val="00FD5137"/>
    <w:rsid w:val="00FD58BA"/>
    <w:rsid w:val="00FE00B9"/>
    <w:rsid w:val="00FE16A0"/>
    <w:rsid w:val="00FE432B"/>
    <w:rsid w:val="00FE4498"/>
    <w:rsid w:val="00FE4B18"/>
    <w:rsid w:val="00FF012A"/>
    <w:rsid w:val="00FF401A"/>
    <w:rsid w:val="00FF4DFF"/>
    <w:rsid w:val="00FF556E"/>
    <w:rsid w:val="00FF5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8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E5"/>
    <w:pPr>
      <w:spacing w:before="120" w:after="120" w:line="240" w:lineRule="auto"/>
    </w:pPr>
    <w:rPr>
      <w:rFonts w:ascii="Arial" w:eastAsia="Times New Roman" w:hAnsi="Arial" w:cs="Times New Roman"/>
      <w:szCs w:val="20"/>
      <w:lang w:eastAsia="en-AU"/>
    </w:rPr>
  </w:style>
  <w:style w:type="paragraph" w:styleId="Heading1">
    <w:name w:val="heading 1"/>
    <w:basedOn w:val="ListParagraph"/>
    <w:next w:val="Normal"/>
    <w:link w:val="Heading1Char"/>
    <w:qFormat/>
    <w:rsid w:val="00563B25"/>
    <w:pPr>
      <w:numPr>
        <w:numId w:val="1"/>
      </w:numPr>
      <w:jc w:val="both"/>
      <w:outlineLvl w:val="0"/>
    </w:pPr>
    <w:rPr>
      <w:b/>
    </w:rPr>
  </w:style>
  <w:style w:type="paragraph" w:styleId="Heading2">
    <w:name w:val="heading 2"/>
    <w:basedOn w:val="ListParagraph"/>
    <w:next w:val="Normal"/>
    <w:link w:val="Heading2Char"/>
    <w:uiPriority w:val="9"/>
    <w:unhideWhenUsed/>
    <w:qFormat/>
    <w:rsid w:val="00C5611E"/>
    <w:pPr>
      <w:numPr>
        <w:ilvl w:val="1"/>
        <w:numId w:val="1"/>
      </w:numPr>
      <w:spacing w:before="0" w:after="60"/>
      <w:contextualSpacing w:val="0"/>
      <w:jc w:val="both"/>
      <w:outlineLvl w:val="1"/>
    </w:pPr>
    <w:rPr>
      <w:b/>
      <w:sz w:val="24"/>
    </w:rPr>
  </w:style>
  <w:style w:type="paragraph" w:styleId="Heading3">
    <w:name w:val="heading 3"/>
    <w:basedOn w:val="Normal"/>
    <w:next w:val="Normal"/>
    <w:link w:val="Heading3Char"/>
    <w:uiPriority w:val="9"/>
    <w:unhideWhenUsed/>
    <w:qFormat/>
    <w:rsid w:val="00A334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34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334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34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334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334E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34EF"/>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B25"/>
    <w:rPr>
      <w:rFonts w:ascii="Arial" w:eastAsia="Times New Roman" w:hAnsi="Arial" w:cs="Times New Roman"/>
      <w:b/>
      <w:szCs w:val="20"/>
      <w:lang w:eastAsia="en-AU"/>
    </w:rPr>
  </w:style>
  <w:style w:type="paragraph" w:styleId="Header">
    <w:name w:val="header"/>
    <w:basedOn w:val="Normal"/>
    <w:link w:val="HeaderChar"/>
    <w:uiPriority w:val="99"/>
    <w:unhideWhenUsed/>
    <w:rsid w:val="00A50BE5"/>
    <w:pPr>
      <w:tabs>
        <w:tab w:val="center" w:pos="4513"/>
        <w:tab w:val="right" w:pos="9026"/>
      </w:tabs>
      <w:spacing w:before="0" w:after="0"/>
    </w:pPr>
  </w:style>
  <w:style w:type="character" w:customStyle="1" w:styleId="HeaderChar">
    <w:name w:val="Header Char"/>
    <w:basedOn w:val="DefaultParagraphFont"/>
    <w:link w:val="Header"/>
    <w:uiPriority w:val="99"/>
    <w:rsid w:val="00A50BE5"/>
    <w:rPr>
      <w:rFonts w:ascii="Arial" w:eastAsia="Times New Roman" w:hAnsi="Arial" w:cs="Times New Roman"/>
      <w:szCs w:val="20"/>
      <w:lang w:eastAsia="en-AU"/>
    </w:rPr>
  </w:style>
  <w:style w:type="paragraph" w:styleId="Footer">
    <w:name w:val="footer"/>
    <w:basedOn w:val="Normal"/>
    <w:link w:val="FooterChar"/>
    <w:uiPriority w:val="99"/>
    <w:unhideWhenUsed/>
    <w:rsid w:val="00A50BE5"/>
    <w:pPr>
      <w:tabs>
        <w:tab w:val="center" w:pos="4513"/>
        <w:tab w:val="right" w:pos="9026"/>
      </w:tabs>
      <w:spacing w:before="0" w:after="0"/>
    </w:pPr>
  </w:style>
  <w:style w:type="character" w:customStyle="1" w:styleId="FooterChar">
    <w:name w:val="Footer Char"/>
    <w:basedOn w:val="DefaultParagraphFont"/>
    <w:link w:val="Footer"/>
    <w:uiPriority w:val="99"/>
    <w:rsid w:val="00A50BE5"/>
    <w:rPr>
      <w:rFonts w:ascii="Arial" w:eastAsia="Times New Roman" w:hAnsi="Arial" w:cs="Times New Roman"/>
      <w:szCs w:val="20"/>
      <w:lang w:eastAsia="en-AU"/>
    </w:rPr>
  </w:style>
  <w:style w:type="paragraph" w:customStyle="1" w:styleId="Default">
    <w:name w:val="Default"/>
    <w:rsid w:val="00A50BE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216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41"/>
    <w:rPr>
      <w:rFonts w:ascii="Tahoma" w:eastAsia="Times New Roman" w:hAnsi="Tahoma" w:cs="Tahoma"/>
      <w:sz w:val="16"/>
      <w:szCs w:val="16"/>
      <w:lang w:eastAsia="en-AU"/>
    </w:rPr>
  </w:style>
  <w:style w:type="paragraph" w:styleId="ListParagraph">
    <w:name w:val="List Paragraph"/>
    <w:basedOn w:val="Normal"/>
    <w:link w:val="ListParagraphChar"/>
    <w:uiPriority w:val="34"/>
    <w:qFormat/>
    <w:rsid w:val="00081808"/>
    <w:pPr>
      <w:ind w:left="720"/>
      <w:contextualSpacing/>
    </w:pPr>
  </w:style>
  <w:style w:type="character" w:customStyle="1" w:styleId="Heading2Char">
    <w:name w:val="Heading 2 Char"/>
    <w:basedOn w:val="DefaultParagraphFont"/>
    <w:link w:val="Heading2"/>
    <w:uiPriority w:val="9"/>
    <w:rsid w:val="00C5611E"/>
    <w:rPr>
      <w:rFonts w:ascii="Arial" w:eastAsia="Times New Roman" w:hAnsi="Arial" w:cs="Times New Roman"/>
      <w:b/>
      <w:sz w:val="24"/>
      <w:szCs w:val="20"/>
      <w:lang w:eastAsia="en-AU"/>
    </w:rPr>
  </w:style>
  <w:style w:type="character" w:customStyle="1" w:styleId="Heading3Char">
    <w:name w:val="Heading 3 Char"/>
    <w:basedOn w:val="DefaultParagraphFont"/>
    <w:link w:val="Heading3"/>
    <w:uiPriority w:val="9"/>
    <w:rsid w:val="00A334EF"/>
    <w:rPr>
      <w:rFonts w:asciiTheme="majorHAnsi" w:eastAsiaTheme="majorEastAsia" w:hAnsiTheme="majorHAnsi" w:cstheme="majorBidi"/>
      <w:b/>
      <w:bCs/>
      <w:color w:val="4F81BD" w:themeColor="accent1"/>
      <w:szCs w:val="20"/>
      <w:lang w:eastAsia="en-AU"/>
    </w:rPr>
  </w:style>
  <w:style w:type="character" w:customStyle="1" w:styleId="Heading4Char">
    <w:name w:val="Heading 4 Char"/>
    <w:basedOn w:val="DefaultParagraphFont"/>
    <w:link w:val="Heading4"/>
    <w:uiPriority w:val="9"/>
    <w:rsid w:val="00A334EF"/>
    <w:rPr>
      <w:rFonts w:asciiTheme="majorHAnsi" w:eastAsiaTheme="majorEastAsia" w:hAnsiTheme="majorHAnsi" w:cstheme="majorBidi"/>
      <w:b/>
      <w:bCs/>
      <w:i/>
      <w:iCs/>
      <w:color w:val="4F81BD" w:themeColor="accent1"/>
      <w:szCs w:val="20"/>
      <w:lang w:eastAsia="en-AU"/>
    </w:rPr>
  </w:style>
  <w:style w:type="character" w:customStyle="1" w:styleId="Heading5Char">
    <w:name w:val="Heading 5 Char"/>
    <w:basedOn w:val="DefaultParagraphFont"/>
    <w:link w:val="Heading5"/>
    <w:uiPriority w:val="9"/>
    <w:rsid w:val="00A334EF"/>
    <w:rPr>
      <w:rFonts w:asciiTheme="majorHAnsi" w:eastAsiaTheme="majorEastAsia" w:hAnsiTheme="majorHAnsi" w:cstheme="majorBidi"/>
      <w:color w:val="243F60" w:themeColor="accent1" w:themeShade="7F"/>
      <w:szCs w:val="20"/>
      <w:lang w:eastAsia="en-AU"/>
    </w:rPr>
  </w:style>
  <w:style w:type="character" w:customStyle="1" w:styleId="Heading6Char">
    <w:name w:val="Heading 6 Char"/>
    <w:basedOn w:val="DefaultParagraphFont"/>
    <w:link w:val="Heading6"/>
    <w:uiPriority w:val="9"/>
    <w:rsid w:val="00A334EF"/>
    <w:rPr>
      <w:rFonts w:asciiTheme="majorHAnsi" w:eastAsiaTheme="majorEastAsia" w:hAnsiTheme="majorHAnsi" w:cstheme="majorBidi"/>
      <w:i/>
      <w:iCs/>
      <w:color w:val="243F60" w:themeColor="accent1" w:themeShade="7F"/>
      <w:szCs w:val="20"/>
      <w:lang w:eastAsia="en-AU"/>
    </w:rPr>
  </w:style>
  <w:style w:type="character" w:customStyle="1" w:styleId="Heading7Char">
    <w:name w:val="Heading 7 Char"/>
    <w:basedOn w:val="DefaultParagraphFont"/>
    <w:link w:val="Heading7"/>
    <w:uiPriority w:val="9"/>
    <w:rsid w:val="00A334EF"/>
    <w:rPr>
      <w:rFonts w:asciiTheme="majorHAnsi" w:eastAsiaTheme="majorEastAsia" w:hAnsiTheme="majorHAnsi" w:cstheme="majorBidi"/>
      <w:i/>
      <w:iCs/>
      <w:color w:val="404040" w:themeColor="text1" w:themeTint="BF"/>
      <w:szCs w:val="20"/>
      <w:lang w:eastAsia="en-AU"/>
    </w:rPr>
  </w:style>
  <w:style w:type="character" w:customStyle="1" w:styleId="Heading8Char">
    <w:name w:val="Heading 8 Char"/>
    <w:basedOn w:val="DefaultParagraphFont"/>
    <w:link w:val="Heading8"/>
    <w:uiPriority w:val="9"/>
    <w:rsid w:val="00A334EF"/>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A334EF"/>
    <w:rPr>
      <w:rFonts w:asciiTheme="majorHAnsi" w:eastAsiaTheme="majorEastAsia" w:hAnsiTheme="majorHAnsi" w:cstheme="majorBidi"/>
      <w:i/>
      <w:iCs/>
      <w:color w:val="404040" w:themeColor="text1" w:themeTint="BF"/>
      <w:sz w:val="20"/>
      <w:szCs w:val="20"/>
      <w:lang w:eastAsia="en-AU"/>
    </w:rPr>
  </w:style>
  <w:style w:type="paragraph" w:styleId="FootnoteText">
    <w:name w:val="footnote text"/>
    <w:basedOn w:val="Normal"/>
    <w:link w:val="FootnoteTextChar"/>
    <w:uiPriority w:val="99"/>
    <w:unhideWhenUsed/>
    <w:rsid w:val="00BE6190"/>
    <w:pPr>
      <w:spacing w:before="0" w:after="0"/>
    </w:pPr>
    <w:rPr>
      <w:sz w:val="20"/>
    </w:rPr>
  </w:style>
  <w:style w:type="character" w:customStyle="1" w:styleId="FootnoteTextChar">
    <w:name w:val="Footnote Text Char"/>
    <w:basedOn w:val="DefaultParagraphFont"/>
    <w:link w:val="FootnoteText"/>
    <w:uiPriority w:val="99"/>
    <w:rsid w:val="00BE6190"/>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E6190"/>
    <w:rPr>
      <w:vertAlign w:val="superscript"/>
    </w:rPr>
  </w:style>
  <w:style w:type="paragraph" w:styleId="TOCHeading">
    <w:name w:val="TOC Heading"/>
    <w:basedOn w:val="Heading1"/>
    <w:next w:val="Normal"/>
    <w:uiPriority w:val="39"/>
    <w:semiHidden/>
    <w:unhideWhenUsed/>
    <w:qFormat/>
    <w:rsid w:val="00C37878"/>
    <w:pPr>
      <w:keepNext/>
      <w:keepLines/>
      <w:numPr>
        <w:numId w:val="0"/>
      </w:numPr>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EC3933"/>
    <w:pPr>
      <w:tabs>
        <w:tab w:val="left" w:pos="426"/>
        <w:tab w:val="right" w:leader="dot" w:pos="9063"/>
      </w:tabs>
      <w:spacing w:after="100"/>
    </w:pPr>
  </w:style>
  <w:style w:type="paragraph" w:styleId="TOC2">
    <w:name w:val="toc 2"/>
    <w:basedOn w:val="Normal"/>
    <w:next w:val="Normal"/>
    <w:autoRedefine/>
    <w:uiPriority w:val="39"/>
    <w:unhideWhenUsed/>
    <w:rsid w:val="0005566A"/>
    <w:pPr>
      <w:tabs>
        <w:tab w:val="right" w:leader="dot" w:pos="9063"/>
      </w:tabs>
      <w:ind w:left="720" w:hanging="294"/>
    </w:pPr>
  </w:style>
  <w:style w:type="character" w:styleId="Hyperlink">
    <w:name w:val="Hyperlink"/>
    <w:basedOn w:val="DefaultParagraphFont"/>
    <w:uiPriority w:val="99"/>
    <w:unhideWhenUsed/>
    <w:rsid w:val="00C37878"/>
    <w:rPr>
      <w:color w:val="0000FF" w:themeColor="hyperlink"/>
      <w:u w:val="single"/>
    </w:rPr>
  </w:style>
  <w:style w:type="table" w:styleId="TableGrid">
    <w:name w:val="Table Grid"/>
    <w:basedOn w:val="TableNormal"/>
    <w:uiPriority w:val="59"/>
    <w:rsid w:val="000528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44FE5"/>
    <w:rPr>
      <w:sz w:val="16"/>
      <w:szCs w:val="16"/>
    </w:rPr>
  </w:style>
  <w:style w:type="paragraph" w:styleId="CommentText">
    <w:name w:val="annotation text"/>
    <w:basedOn w:val="Normal"/>
    <w:link w:val="CommentTextChar"/>
    <w:uiPriority w:val="99"/>
    <w:semiHidden/>
    <w:unhideWhenUsed/>
    <w:rsid w:val="00144FE5"/>
    <w:rPr>
      <w:sz w:val="20"/>
    </w:rPr>
  </w:style>
  <w:style w:type="character" w:customStyle="1" w:styleId="CommentTextChar">
    <w:name w:val="Comment Text Char"/>
    <w:basedOn w:val="DefaultParagraphFont"/>
    <w:link w:val="CommentText"/>
    <w:uiPriority w:val="99"/>
    <w:semiHidden/>
    <w:rsid w:val="00144FE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44FE5"/>
    <w:rPr>
      <w:b/>
      <w:bCs/>
    </w:rPr>
  </w:style>
  <w:style w:type="character" w:customStyle="1" w:styleId="CommentSubjectChar">
    <w:name w:val="Comment Subject Char"/>
    <w:basedOn w:val="CommentTextChar"/>
    <w:link w:val="CommentSubject"/>
    <w:uiPriority w:val="99"/>
    <w:semiHidden/>
    <w:rsid w:val="00144FE5"/>
    <w:rPr>
      <w:rFonts w:ascii="Arial" w:eastAsia="Times New Roman" w:hAnsi="Arial" w:cs="Times New Roman"/>
      <w:b/>
      <w:bCs/>
      <w:sz w:val="20"/>
      <w:szCs w:val="20"/>
      <w:lang w:eastAsia="en-AU"/>
    </w:rPr>
  </w:style>
  <w:style w:type="paragraph" w:customStyle="1" w:styleId="PPTABLERIGHTCOLUMN">
    <w:name w:val="P&amp;P TABLE RIGHT COLUMN"/>
    <w:basedOn w:val="Normal"/>
    <w:autoRedefine/>
    <w:rsid w:val="007070AD"/>
    <w:pPr>
      <w:spacing w:before="0" w:after="0"/>
    </w:pPr>
    <w:rPr>
      <w:rFonts w:cs="Arial"/>
      <w:b/>
      <w:sz w:val="24"/>
      <w:szCs w:val="24"/>
    </w:rPr>
  </w:style>
  <w:style w:type="paragraph" w:customStyle="1" w:styleId="PPHeading">
    <w:name w:val="P&amp;P Heading"/>
    <w:basedOn w:val="Normal"/>
    <w:autoRedefine/>
    <w:rsid w:val="007070AD"/>
    <w:pPr>
      <w:spacing w:before="240" w:after="0"/>
      <w:ind w:left="-119"/>
      <w:jc w:val="center"/>
    </w:pPr>
    <w:rPr>
      <w:rFonts w:cs="Arial"/>
      <w:b/>
      <w:smallCaps/>
      <w:color w:val="FFFFFF"/>
      <w:sz w:val="40"/>
      <w:szCs w:val="40"/>
    </w:rPr>
  </w:style>
  <w:style w:type="paragraph" w:customStyle="1" w:styleId="PolicyHeading">
    <w:name w:val="Policy Heading"/>
    <w:basedOn w:val="Heading1"/>
    <w:link w:val="PolicyHeadingChar"/>
    <w:qFormat/>
    <w:rsid w:val="008B1178"/>
    <w:pPr>
      <w:keepNext/>
      <w:numPr>
        <w:numId w:val="2"/>
      </w:numPr>
      <w:spacing w:before="480" w:after="240"/>
      <w:contextualSpacing w:val="0"/>
    </w:pPr>
    <w:rPr>
      <w:rFonts w:cs="Arial"/>
      <w:sz w:val="24"/>
      <w:szCs w:val="24"/>
      <w:lang w:val="en-US"/>
    </w:rPr>
  </w:style>
  <w:style w:type="paragraph" w:customStyle="1" w:styleId="PolicyNumber">
    <w:name w:val="Policy Number"/>
    <w:basedOn w:val="ListParagraph"/>
    <w:link w:val="PolicyNumberChar"/>
    <w:qFormat/>
    <w:rsid w:val="008B1178"/>
    <w:pPr>
      <w:numPr>
        <w:ilvl w:val="1"/>
        <w:numId w:val="2"/>
      </w:numPr>
      <w:spacing w:before="240" w:after="240"/>
      <w:contextualSpacing w:val="0"/>
      <w:jc w:val="both"/>
    </w:pPr>
    <w:rPr>
      <w:rFonts w:cs="Arial"/>
      <w:sz w:val="24"/>
      <w:szCs w:val="24"/>
    </w:rPr>
  </w:style>
  <w:style w:type="character" w:customStyle="1" w:styleId="PolicyNumberChar">
    <w:name w:val="Policy Number Char"/>
    <w:basedOn w:val="DefaultParagraphFont"/>
    <w:link w:val="PolicyNumber"/>
    <w:rsid w:val="008B1178"/>
    <w:rPr>
      <w:rFonts w:ascii="Arial" w:eastAsia="Times New Roman" w:hAnsi="Arial" w:cs="Arial"/>
      <w:sz w:val="24"/>
      <w:szCs w:val="24"/>
      <w:lang w:eastAsia="en-AU"/>
    </w:rPr>
  </w:style>
  <w:style w:type="character" w:customStyle="1" w:styleId="PolicyHeadingChar">
    <w:name w:val="Policy Heading Char"/>
    <w:basedOn w:val="DefaultParagraphFont"/>
    <w:link w:val="PolicyHeading"/>
    <w:rsid w:val="00707A80"/>
    <w:rPr>
      <w:rFonts w:ascii="Arial" w:eastAsia="Times New Roman" w:hAnsi="Arial" w:cs="Arial"/>
      <w:b/>
      <w:sz w:val="24"/>
      <w:szCs w:val="24"/>
      <w:lang w:val="en-US" w:eastAsia="en-AU"/>
    </w:rPr>
  </w:style>
  <w:style w:type="character" w:styleId="Strong">
    <w:name w:val="Strong"/>
    <w:basedOn w:val="DefaultParagraphFont"/>
    <w:uiPriority w:val="22"/>
    <w:qFormat/>
    <w:rsid w:val="00ED643C"/>
    <w:rPr>
      <w:b/>
      <w:bCs/>
    </w:rPr>
  </w:style>
  <w:style w:type="character" w:customStyle="1" w:styleId="ListParagraphChar">
    <w:name w:val="List Paragraph Char"/>
    <w:basedOn w:val="DefaultParagraphFont"/>
    <w:link w:val="ListParagraph"/>
    <w:uiPriority w:val="34"/>
    <w:rsid w:val="007920BC"/>
    <w:rPr>
      <w:rFonts w:ascii="Arial" w:eastAsia="Times New Roman" w:hAnsi="Arial" w:cs="Times New Roman"/>
      <w:szCs w:val="20"/>
      <w:lang w:eastAsia="en-AU"/>
    </w:rPr>
  </w:style>
  <w:style w:type="character" w:styleId="FollowedHyperlink">
    <w:name w:val="FollowedHyperlink"/>
    <w:basedOn w:val="DefaultParagraphFont"/>
    <w:uiPriority w:val="99"/>
    <w:semiHidden/>
    <w:unhideWhenUsed/>
    <w:rsid w:val="007920BC"/>
    <w:rPr>
      <w:color w:val="800080" w:themeColor="followedHyperlink"/>
      <w:u w:val="single"/>
    </w:rPr>
  </w:style>
  <w:style w:type="paragraph" w:customStyle="1" w:styleId="Textbody">
    <w:name w:val="Text body"/>
    <w:basedOn w:val="Normal"/>
    <w:qFormat/>
    <w:rsid w:val="00AC7991"/>
    <w:pPr>
      <w:spacing w:before="60" w:after="240" w:line="276" w:lineRule="auto"/>
    </w:pPr>
    <w:rPr>
      <w:rFonts w:eastAsia="MS Mincho" w:cs="Arial"/>
      <w:color w:val="000000" w:themeColor="text1"/>
      <w:sz w:val="20"/>
      <w:szCs w:val="24"/>
      <w:lang w:val="en-GB" w:eastAsia="en-US"/>
    </w:rPr>
  </w:style>
  <w:style w:type="paragraph" w:styleId="Title">
    <w:name w:val="Title"/>
    <w:aliases w:val="Mgmt Plan Title"/>
    <w:basedOn w:val="Normal"/>
    <w:next w:val="Normal"/>
    <w:link w:val="TitleChar"/>
    <w:uiPriority w:val="10"/>
    <w:qFormat/>
    <w:rsid w:val="00AC7991"/>
    <w:pPr>
      <w:pageBreakBefore/>
      <w:pBdr>
        <w:bottom w:val="single" w:sz="24" w:space="4" w:color="4F81BD" w:themeColor="accent1"/>
      </w:pBdr>
      <w:suppressAutoHyphens/>
      <w:spacing w:before="0" w:after="600"/>
    </w:pPr>
    <w:rPr>
      <w:rFonts w:eastAsia="MS Mincho" w:cs="Microsoft Sans Serif"/>
      <w:sz w:val="96"/>
      <w:szCs w:val="96"/>
      <w:lang w:val="en-GB" w:eastAsia="en-US"/>
    </w:rPr>
  </w:style>
  <w:style w:type="character" w:customStyle="1" w:styleId="TitleChar">
    <w:name w:val="Title Char"/>
    <w:aliases w:val="Mgmt Plan Title Char"/>
    <w:basedOn w:val="DefaultParagraphFont"/>
    <w:link w:val="Title"/>
    <w:uiPriority w:val="10"/>
    <w:rsid w:val="00AC7991"/>
    <w:rPr>
      <w:rFonts w:ascii="Arial" w:eastAsia="MS Mincho" w:hAnsi="Arial" w:cs="Microsoft Sans Serif"/>
      <w:sz w:val="96"/>
      <w:szCs w:val="96"/>
      <w:lang w:val="en-GB"/>
    </w:rPr>
  </w:style>
  <w:style w:type="paragraph" w:customStyle="1" w:styleId="Textlistblue">
    <w:name w:val="Text list blue"/>
    <w:basedOn w:val="Normal"/>
    <w:qFormat/>
    <w:rsid w:val="00AC7991"/>
    <w:pPr>
      <w:spacing w:before="100" w:after="100" w:afterAutospacing="1" w:line="276" w:lineRule="auto"/>
      <w:ind w:left="720" w:hanging="360"/>
    </w:pPr>
    <w:rPr>
      <w:rFonts w:eastAsia="MS Mincho" w:cs="Arial"/>
      <w:color w:val="548DD4" w:themeColor="text2" w:themeTint="99"/>
      <w:sz w:val="20"/>
      <w:lang w:val="en-GB" w:eastAsia="en-US"/>
    </w:rPr>
  </w:style>
  <w:style w:type="character" w:styleId="SubtleEmphasis">
    <w:name w:val="Subtle Emphasis"/>
    <w:aliases w:val="Notes in doc"/>
    <w:basedOn w:val="DefaultParagraphFont"/>
    <w:uiPriority w:val="19"/>
    <w:qFormat/>
    <w:rsid w:val="00AC7991"/>
    <w:rPr>
      <w:rFonts w:ascii="Arial" w:hAnsi="Arial"/>
      <w:i/>
      <w:iCs/>
      <w:color w:val="7F7F7F" w:themeColor="text1" w:themeTint="80"/>
      <w:sz w:val="18"/>
    </w:rPr>
  </w:style>
  <w:style w:type="paragraph" w:customStyle="1" w:styleId="Sub-sectiontitle">
    <w:name w:val="Sub-section title"/>
    <w:basedOn w:val="Heading2"/>
    <w:link w:val="Sub-sectiontitleChar"/>
    <w:qFormat/>
    <w:rsid w:val="00AC7991"/>
    <w:pPr>
      <w:keepNext/>
      <w:numPr>
        <w:ilvl w:val="0"/>
        <w:numId w:val="0"/>
      </w:numPr>
      <w:shd w:val="clear" w:color="auto" w:fill="FFFFFF"/>
      <w:suppressAutoHyphens/>
      <w:spacing w:before="560" w:after="200" w:line="276" w:lineRule="auto"/>
    </w:pPr>
    <w:rPr>
      <w:rFonts w:eastAsia="MS Mincho" w:cs="Arial"/>
      <w:sz w:val="20"/>
      <w:u w:val="single"/>
      <w:lang w:val="en-GB"/>
    </w:rPr>
  </w:style>
  <w:style w:type="character" w:customStyle="1" w:styleId="Sub-sectiontitleChar">
    <w:name w:val="Sub-section title Char"/>
    <w:basedOn w:val="Heading2Char"/>
    <w:link w:val="Sub-sectiontitle"/>
    <w:rsid w:val="00AC7991"/>
    <w:rPr>
      <w:rFonts w:ascii="Arial" w:eastAsia="MS Mincho" w:hAnsi="Arial" w:cs="Arial"/>
      <w:b/>
      <w:sz w:val="20"/>
      <w:szCs w:val="20"/>
      <w:u w:val="single"/>
      <w:shd w:val="clear" w:color="auto" w:fill="FFFFFF"/>
      <w:lang w:val="en-GB" w:eastAsia="en-AU"/>
    </w:rPr>
  </w:style>
  <w:style w:type="paragraph" w:customStyle="1" w:styleId="Sectiontitle">
    <w:name w:val="Section title"/>
    <w:basedOn w:val="Heading1"/>
    <w:next w:val="Sub-sectiontitle"/>
    <w:link w:val="SectiontitleChar"/>
    <w:qFormat/>
    <w:rsid w:val="00AC7991"/>
    <w:pPr>
      <w:keepNext/>
      <w:numPr>
        <w:numId w:val="0"/>
      </w:numPr>
      <w:pBdr>
        <w:bottom w:val="single" w:sz="12" w:space="1" w:color="auto"/>
      </w:pBdr>
      <w:suppressAutoHyphens/>
      <w:spacing w:before="480" w:after="360"/>
      <w:contextualSpacing w:val="0"/>
    </w:pPr>
    <w:rPr>
      <w:rFonts w:eastAsia="MS Mincho" w:cs="Arial"/>
      <w:sz w:val="24"/>
      <w:lang w:val="en-GB"/>
    </w:rPr>
  </w:style>
  <w:style w:type="character" w:customStyle="1" w:styleId="SectiontitleChar">
    <w:name w:val="Section title Char"/>
    <w:basedOn w:val="Heading1Char"/>
    <w:link w:val="Sectiontitle"/>
    <w:rsid w:val="00AC7991"/>
    <w:rPr>
      <w:rFonts w:ascii="Arial" w:eastAsia="MS Mincho" w:hAnsi="Arial" w:cs="Arial"/>
      <w:b/>
      <w:sz w:val="24"/>
      <w:szCs w:val="20"/>
      <w:lang w:val="en-GB" w:eastAsia="en-AU"/>
    </w:rPr>
  </w:style>
  <w:style w:type="table" w:styleId="LightList-Accent1">
    <w:name w:val="Light List Accent 1"/>
    <w:basedOn w:val="TableNormal"/>
    <w:uiPriority w:val="61"/>
    <w:rsid w:val="00AC7991"/>
    <w:pPr>
      <w:spacing w:after="0"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ndent2">
    <w:name w:val="Indent 2"/>
    <w:basedOn w:val="Normal"/>
    <w:rsid w:val="009E5110"/>
    <w:pPr>
      <w:spacing w:before="0" w:after="240"/>
      <w:ind w:left="737"/>
    </w:pPr>
    <w:rPr>
      <w:rFonts w:ascii="Times New Roman" w:hAnsi="Times New Roman"/>
      <w:sz w:val="23"/>
      <w:lang w:eastAsia="en-US"/>
    </w:rPr>
  </w:style>
  <w:style w:type="paragraph" w:styleId="Revision">
    <w:name w:val="Revision"/>
    <w:hidden/>
    <w:uiPriority w:val="99"/>
    <w:semiHidden/>
    <w:rsid w:val="00E702E0"/>
    <w:pPr>
      <w:spacing w:after="0" w:line="240" w:lineRule="auto"/>
    </w:pPr>
    <w:rPr>
      <w:rFonts w:ascii="Arial" w:eastAsia="Times New Roman" w:hAnsi="Arial" w:cs="Times New Roman"/>
      <w:szCs w:val="20"/>
      <w:lang w:eastAsia="en-AU"/>
    </w:rPr>
  </w:style>
  <w:style w:type="character" w:customStyle="1" w:styleId="PolicybodytextChar">
    <w:name w:val="Policy body text Char"/>
    <w:basedOn w:val="DefaultParagraphFont"/>
    <w:link w:val="Policybodytext"/>
    <w:locked/>
    <w:rsid w:val="0005792B"/>
    <w:rPr>
      <w:rFonts w:ascii="Arial" w:hAnsi="Arial" w:cs="Arial"/>
      <w:bCs/>
    </w:rPr>
  </w:style>
  <w:style w:type="paragraph" w:customStyle="1" w:styleId="Policybodytext">
    <w:name w:val="Policy body text"/>
    <w:link w:val="PolicybodytextChar"/>
    <w:qFormat/>
    <w:rsid w:val="0005792B"/>
    <w:pPr>
      <w:spacing w:before="120" w:after="120" w:line="240" w:lineRule="auto"/>
    </w:pPr>
    <w:rPr>
      <w:rFonts w:ascii="Arial" w:hAnsi="Arial" w:cs="Arial"/>
      <w:bCs/>
    </w:rPr>
  </w:style>
  <w:style w:type="paragraph" w:customStyle="1" w:styleId="CM47">
    <w:name w:val="CM47"/>
    <w:basedOn w:val="Normal"/>
    <w:next w:val="Normal"/>
    <w:rsid w:val="0005792B"/>
    <w:pPr>
      <w:widowControl w:val="0"/>
      <w:autoSpaceDE w:val="0"/>
      <w:autoSpaceDN w:val="0"/>
      <w:adjustRightInd w:val="0"/>
      <w:spacing w:before="0" w:after="313"/>
    </w:pPr>
    <w:rPr>
      <w:sz w:val="24"/>
      <w:szCs w:val="24"/>
    </w:rPr>
  </w:style>
  <w:style w:type="paragraph" w:customStyle="1" w:styleId="PolicyTabletext">
    <w:name w:val="Policy Table text"/>
    <w:next w:val="Normal"/>
    <w:qFormat/>
    <w:rsid w:val="0005792B"/>
    <w:pPr>
      <w:spacing w:before="40" w:after="40" w:line="240" w:lineRule="auto"/>
    </w:pPr>
    <w:rPr>
      <w:rFonts w:ascii="Arial" w:eastAsia="Times New Roman" w:hAnsi="Arial" w:cs="Arial"/>
      <w:bCs/>
      <w:lang w:eastAsia="en-AU"/>
    </w:rPr>
  </w:style>
  <w:style w:type="character" w:customStyle="1" w:styleId="normaltextrun">
    <w:name w:val="normaltextrun"/>
    <w:basedOn w:val="DefaultParagraphFont"/>
    <w:rsid w:val="00E25E6B"/>
  </w:style>
  <w:style w:type="character" w:customStyle="1" w:styleId="UnresolvedMention">
    <w:name w:val="Unresolved Mention"/>
    <w:basedOn w:val="DefaultParagraphFont"/>
    <w:uiPriority w:val="99"/>
    <w:semiHidden/>
    <w:unhideWhenUsed/>
    <w:rsid w:val="002C3C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E5"/>
    <w:pPr>
      <w:spacing w:before="120" w:after="120" w:line="240" w:lineRule="auto"/>
    </w:pPr>
    <w:rPr>
      <w:rFonts w:ascii="Arial" w:eastAsia="Times New Roman" w:hAnsi="Arial" w:cs="Times New Roman"/>
      <w:szCs w:val="20"/>
      <w:lang w:eastAsia="en-AU"/>
    </w:rPr>
  </w:style>
  <w:style w:type="paragraph" w:styleId="Heading1">
    <w:name w:val="heading 1"/>
    <w:basedOn w:val="ListParagraph"/>
    <w:next w:val="Normal"/>
    <w:link w:val="Heading1Char"/>
    <w:qFormat/>
    <w:rsid w:val="00563B25"/>
    <w:pPr>
      <w:numPr>
        <w:numId w:val="1"/>
      </w:numPr>
      <w:jc w:val="both"/>
      <w:outlineLvl w:val="0"/>
    </w:pPr>
    <w:rPr>
      <w:b/>
    </w:rPr>
  </w:style>
  <w:style w:type="paragraph" w:styleId="Heading2">
    <w:name w:val="heading 2"/>
    <w:basedOn w:val="ListParagraph"/>
    <w:next w:val="Normal"/>
    <w:link w:val="Heading2Char"/>
    <w:uiPriority w:val="9"/>
    <w:unhideWhenUsed/>
    <w:qFormat/>
    <w:rsid w:val="00C5611E"/>
    <w:pPr>
      <w:numPr>
        <w:ilvl w:val="1"/>
        <w:numId w:val="1"/>
      </w:numPr>
      <w:spacing w:before="0" w:after="60"/>
      <w:contextualSpacing w:val="0"/>
      <w:jc w:val="both"/>
      <w:outlineLvl w:val="1"/>
    </w:pPr>
    <w:rPr>
      <w:b/>
      <w:sz w:val="24"/>
    </w:rPr>
  </w:style>
  <w:style w:type="paragraph" w:styleId="Heading3">
    <w:name w:val="heading 3"/>
    <w:basedOn w:val="Normal"/>
    <w:next w:val="Normal"/>
    <w:link w:val="Heading3Char"/>
    <w:uiPriority w:val="9"/>
    <w:unhideWhenUsed/>
    <w:qFormat/>
    <w:rsid w:val="00A334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34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334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34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334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334E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34EF"/>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B25"/>
    <w:rPr>
      <w:rFonts w:ascii="Arial" w:eastAsia="Times New Roman" w:hAnsi="Arial" w:cs="Times New Roman"/>
      <w:b/>
      <w:szCs w:val="20"/>
      <w:lang w:eastAsia="en-AU"/>
    </w:rPr>
  </w:style>
  <w:style w:type="paragraph" w:styleId="Header">
    <w:name w:val="header"/>
    <w:basedOn w:val="Normal"/>
    <w:link w:val="HeaderChar"/>
    <w:uiPriority w:val="99"/>
    <w:unhideWhenUsed/>
    <w:rsid w:val="00A50BE5"/>
    <w:pPr>
      <w:tabs>
        <w:tab w:val="center" w:pos="4513"/>
        <w:tab w:val="right" w:pos="9026"/>
      </w:tabs>
      <w:spacing w:before="0" w:after="0"/>
    </w:pPr>
  </w:style>
  <w:style w:type="character" w:customStyle="1" w:styleId="HeaderChar">
    <w:name w:val="Header Char"/>
    <w:basedOn w:val="DefaultParagraphFont"/>
    <w:link w:val="Header"/>
    <w:uiPriority w:val="99"/>
    <w:rsid w:val="00A50BE5"/>
    <w:rPr>
      <w:rFonts w:ascii="Arial" w:eastAsia="Times New Roman" w:hAnsi="Arial" w:cs="Times New Roman"/>
      <w:szCs w:val="20"/>
      <w:lang w:eastAsia="en-AU"/>
    </w:rPr>
  </w:style>
  <w:style w:type="paragraph" w:styleId="Footer">
    <w:name w:val="footer"/>
    <w:basedOn w:val="Normal"/>
    <w:link w:val="FooterChar"/>
    <w:uiPriority w:val="99"/>
    <w:unhideWhenUsed/>
    <w:rsid w:val="00A50BE5"/>
    <w:pPr>
      <w:tabs>
        <w:tab w:val="center" w:pos="4513"/>
        <w:tab w:val="right" w:pos="9026"/>
      </w:tabs>
      <w:spacing w:before="0" w:after="0"/>
    </w:pPr>
  </w:style>
  <w:style w:type="character" w:customStyle="1" w:styleId="FooterChar">
    <w:name w:val="Footer Char"/>
    <w:basedOn w:val="DefaultParagraphFont"/>
    <w:link w:val="Footer"/>
    <w:uiPriority w:val="99"/>
    <w:rsid w:val="00A50BE5"/>
    <w:rPr>
      <w:rFonts w:ascii="Arial" w:eastAsia="Times New Roman" w:hAnsi="Arial" w:cs="Times New Roman"/>
      <w:szCs w:val="20"/>
      <w:lang w:eastAsia="en-AU"/>
    </w:rPr>
  </w:style>
  <w:style w:type="paragraph" w:customStyle="1" w:styleId="Default">
    <w:name w:val="Default"/>
    <w:rsid w:val="00A50BE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216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41"/>
    <w:rPr>
      <w:rFonts w:ascii="Tahoma" w:eastAsia="Times New Roman" w:hAnsi="Tahoma" w:cs="Tahoma"/>
      <w:sz w:val="16"/>
      <w:szCs w:val="16"/>
      <w:lang w:eastAsia="en-AU"/>
    </w:rPr>
  </w:style>
  <w:style w:type="paragraph" w:styleId="ListParagraph">
    <w:name w:val="List Paragraph"/>
    <w:basedOn w:val="Normal"/>
    <w:link w:val="ListParagraphChar"/>
    <w:uiPriority w:val="34"/>
    <w:qFormat/>
    <w:rsid w:val="00081808"/>
    <w:pPr>
      <w:ind w:left="720"/>
      <w:contextualSpacing/>
    </w:pPr>
  </w:style>
  <w:style w:type="character" w:customStyle="1" w:styleId="Heading2Char">
    <w:name w:val="Heading 2 Char"/>
    <w:basedOn w:val="DefaultParagraphFont"/>
    <w:link w:val="Heading2"/>
    <w:uiPriority w:val="9"/>
    <w:rsid w:val="00C5611E"/>
    <w:rPr>
      <w:rFonts w:ascii="Arial" w:eastAsia="Times New Roman" w:hAnsi="Arial" w:cs="Times New Roman"/>
      <w:b/>
      <w:sz w:val="24"/>
      <w:szCs w:val="20"/>
      <w:lang w:eastAsia="en-AU"/>
    </w:rPr>
  </w:style>
  <w:style w:type="character" w:customStyle="1" w:styleId="Heading3Char">
    <w:name w:val="Heading 3 Char"/>
    <w:basedOn w:val="DefaultParagraphFont"/>
    <w:link w:val="Heading3"/>
    <w:uiPriority w:val="9"/>
    <w:rsid w:val="00A334EF"/>
    <w:rPr>
      <w:rFonts w:asciiTheme="majorHAnsi" w:eastAsiaTheme="majorEastAsia" w:hAnsiTheme="majorHAnsi" w:cstheme="majorBidi"/>
      <w:b/>
      <w:bCs/>
      <w:color w:val="4F81BD" w:themeColor="accent1"/>
      <w:szCs w:val="20"/>
      <w:lang w:eastAsia="en-AU"/>
    </w:rPr>
  </w:style>
  <w:style w:type="character" w:customStyle="1" w:styleId="Heading4Char">
    <w:name w:val="Heading 4 Char"/>
    <w:basedOn w:val="DefaultParagraphFont"/>
    <w:link w:val="Heading4"/>
    <w:uiPriority w:val="9"/>
    <w:rsid w:val="00A334EF"/>
    <w:rPr>
      <w:rFonts w:asciiTheme="majorHAnsi" w:eastAsiaTheme="majorEastAsia" w:hAnsiTheme="majorHAnsi" w:cstheme="majorBidi"/>
      <w:b/>
      <w:bCs/>
      <w:i/>
      <w:iCs/>
      <w:color w:val="4F81BD" w:themeColor="accent1"/>
      <w:szCs w:val="20"/>
      <w:lang w:eastAsia="en-AU"/>
    </w:rPr>
  </w:style>
  <w:style w:type="character" w:customStyle="1" w:styleId="Heading5Char">
    <w:name w:val="Heading 5 Char"/>
    <w:basedOn w:val="DefaultParagraphFont"/>
    <w:link w:val="Heading5"/>
    <w:uiPriority w:val="9"/>
    <w:rsid w:val="00A334EF"/>
    <w:rPr>
      <w:rFonts w:asciiTheme="majorHAnsi" w:eastAsiaTheme="majorEastAsia" w:hAnsiTheme="majorHAnsi" w:cstheme="majorBidi"/>
      <w:color w:val="243F60" w:themeColor="accent1" w:themeShade="7F"/>
      <w:szCs w:val="20"/>
      <w:lang w:eastAsia="en-AU"/>
    </w:rPr>
  </w:style>
  <w:style w:type="character" w:customStyle="1" w:styleId="Heading6Char">
    <w:name w:val="Heading 6 Char"/>
    <w:basedOn w:val="DefaultParagraphFont"/>
    <w:link w:val="Heading6"/>
    <w:uiPriority w:val="9"/>
    <w:rsid w:val="00A334EF"/>
    <w:rPr>
      <w:rFonts w:asciiTheme="majorHAnsi" w:eastAsiaTheme="majorEastAsia" w:hAnsiTheme="majorHAnsi" w:cstheme="majorBidi"/>
      <w:i/>
      <w:iCs/>
      <w:color w:val="243F60" w:themeColor="accent1" w:themeShade="7F"/>
      <w:szCs w:val="20"/>
      <w:lang w:eastAsia="en-AU"/>
    </w:rPr>
  </w:style>
  <w:style w:type="character" w:customStyle="1" w:styleId="Heading7Char">
    <w:name w:val="Heading 7 Char"/>
    <w:basedOn w:val="DefaultParagraphFont"/>
    <w:link w:val="Heading7"/>
    <w:uiPriority w:val="9"/>
    <w:rsid w:val="00A334EF"/>
    <w:rPr>
      <w:rFonts w:asciiTheme="majorHAnsi" w:eastAsiaTheme="majorEastAsia" w:hAnsiTheme="majorHAnsi" w:cstheme="majorBidi"/>
      <w:i/>
      <w:iCs/>
      <w:color w:val="404040" w:themeColor="text1" w:themeTint="BF"/>
      <w:szCs w:val="20"/>
      <w:lang w:eastAsia="en-AU"/>
    </w:rPr>
  </w:style>
  <w:style w:type="character" w:customStyle="1" w:styleId="Heading8Char">
    <w:name w:val="Heading 8 Char"/>
    <w:basedOn w:val="DefaultParagraphFont"/>
    <w:link w:val="Heading8"/>
    <w:uiPriority w:val="9"/>
    <w:rsid w:val="00A334EF"/>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A334EF"/>
    <w:rPr>
      <w:rFonts w:asciiTheme="majorHAnsi" w:eastAsiaTheme="majorEastAsia" w:hAnsiTheme="majorHAnsi" w:cstheme="majorBidi"/>
      <w:i/>
      <w:iCs/>
      <w:color w:val="404040" w:themeColor="text1" w:themeTint="BF"/>
      <w:sz w:val="20"/>
      <w:szCs w:val="20"/>
      <w:lang w:eastAsia="en-AU"/>
    </w:rPr>
  </w:style>
  <w:style w:type="paragraph" w:styleId="FootnoteText">
    <w:name w:val="footnote text"/>
    <w:basedOn w:val="Normal"/>
    <w:link w:val="FootnoteTextChar"/>
    <w:uiPriority w:val="99"/>
    <w:unhideWhenUsed/>
    <w:rsid w:val="00BE6190"/>
    <w:pPr>
      <w:spacing w:before="0" w:after="0"/>
    </w:pPr>
    <w:rPr>
      <w:sz w:val="20"/>
    </w:rPr>
  </w:style>
  <w:style w:type="character" w:customStyle="1" w:styleId="FootnoteTextChar">
    <w:name w:val="Footnote Text Char"/>
    <w:basedOn w:val="DefaultParagraphFont"/>
    <w:link w:val="FootnoteText"/>
    <w:uiPriority w:val="99"/>
    <w:rsid w:val="00BE6190"/>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E6190"/>
    <w:rPr>
      <w:vertAlign w:val="superscript"/>
    </w:rPr>
  </w:style>
  <w:style w:type="paragraph" w:styleId="TOCHeading">
    <w:name w:val="TOC Heading"/>
    <w:basedOn w:val="Heading1"/>
    <w:next w:val="Normal"/>
    <w:uiPriority w:val="39"/>
    <w:semiHidden/>
    <w:unhideWhenUsed/>
    <w:qFormat/>
    <w:rsid w:val="00C37878"/>
    <w:pPr>
      <w:keepNext/>
      <w:keepLines/>
      <w:numPr>
        <w:numId w:val="0"/>
      </w:numPr>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EC3933"/>
    <w:pPr>
      <w:tabs>
        <w:tab w:val="left" w:pos="426"/>
        <w:tab w:val="right" w:leader="dot" w:pos="9063"/>
      </w:tabs>
      <w:spacing w:after="100"/>
    </w:pPr>
  </w:style>
  <w:style w:type="paragraph" w:styleId="TOC2">
    <w:name w:val="toc 2"/>
    <w:basedOn w:val="Normal"/>
    <w:next w:val="Normal"/>
    <w:autoRedefine/>
    <w:uiPriority w:val="39"/>
    <w:unhideWhenUsed/>
    <w:rsid w:val="0005566A"/>
    <w:pPr>
      <w:tabs>
        <w:tab w:val="right" w:leader="dot" w:pos="9063"/>
      </w:tabs>
      <w:ind w:left="720" w:hanging="294"/>
    </w:pPr>
  </w:style>
  <w:style w:type="character" w:styleId="Hyperlink">
    <w:name w:val="Hyperlink"/>
    <w:basedOn w:val="DefaultParagraphFont"/>
    <w:uiPriority w:val="99"/>
    <w:unhideWhenUsed/>
    <w:rsid w:val="00C37878"/>
    <w:rPr>
      <w:color w:val="0000FF" w:themeColor="hyperlink"/>
      <w:u w:val="single"/>
    </w:rPr>
  </w:style>
  <w:style w:type="table" w:styleId="TableGrid">
    <w:name w:val="Table Grid"/>
    <w:basedOn w:val="TableNormal"/>
    <w:uiPriority w:val="59"/>
    <w:rsid w:val="000528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44FE5"/>
    <w:rPr>
      <w:sz w:val="16"/>
      <w:szCs w:val="16"/>
    </w:rPr>
  </w:style>
  <w:style w:type="paragraph" w:styleId="CommentText">
    <w:name w:val="annotation text"/>
    <w:basedOn w:val="Normal"/>
    <w:link w:val="CommentTextChar"/>
    <w:uiPriority w:val="99"/>
    <w:semiHidden/>
    <w:unhideWhenUsed/>
    <w:rsid w:val="00144FE5"/>
    <w:rPr>
      <w:sz w:val="20"/>
    </w:rPr>
  </w:style>
  <w:style w:type="character" w:customStyle="1" w:styleId="CommentTextChar">
    <w:name w:val="Comment Text Char"/>
    <w:basedOn w:val="DefaultParagraphFont"/>
    <w:link w:val="CommentText"/>
    <w:uiPriority w:val="99"/>
    <w:semiHidden/>
    <w:rsid w:val="00144FE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44FE5"/>
    <w:rPr>
      <w:b/>
      <w:bCs/>
    </w:rPr>
  </w:style>
  <w:style w:type="character" w:customStyle="1" w:styleId="CommentSubjectChar">
    <w:name w:val="Comment Subject Char"/>
    <w:basedOn w:val="CommentTextChar"/>
    <w:link w:val="CommentSubject"/>
    <w:uiPriority w:val="99"/>
    <w:semiHidden/>
    <w:rsid w:val="00144FE5"/>
    <w:rPr>
      <w:rFonts w:ascii="Arial" w:eastAsia="Times New Roman" w:hAnsi="Arial" w:cs="Times New Roman"/>
      <w:b/>
      <w:bCs/>
      <w:sz w:val="20"/>
      <w:szCs w:val="20"/>
      <w:lang w:eastAsia="en-AU"/>
    </w:rPr>
  </w:style>
  <w:style w:type="paragraph" w:customStyle="1" w:styleId="PPTABLERIGHTCOLUMN">
    <w:name w:val="P&amp;P TABLE RIGHT COLUMN"/>
    <w:basedOn w:val="Normal"/>
    <w:autoRedefine/>
    <w:rsid w:val="007070AD"/>
    <w:pPr>
      <w:spacing w:before="0" w:after="0"/>
    </w:pPr>
    <w:rPr>
      <w:rFonts w:cs="Arial"/>
      <w:b/>
      <w:sz w:val="24"/>
      <w:szCs w:val="24"/>
    </w:rPr>
  </w:style>
  <w:style w:type="paragraph" w:customStyle="1" w:styleId="PPHeading">
    <w:name w:val="P&amp;P Heading"/>
    <w:basedOn w:val="Normal"/>
    <w:autoRedefine/>
    <w:rsid w:val="007070AD"/>
    <w:pPr>
      <w:spacing w:before="240" w:after="0"/>
      <w:ind w:left="-119"/>
      <w:jc w:val="center"/>
    </w:pPr>
    <w:rPr>
      <w:rFonts w:cs="Arial"/>
      <w:b/>
      <w:smallCaps/>
      <w:color w:val="FFFFFF"/>
      <w:sz w:val="40"/>
      <w:szCs w:val="40"/>
    </w:rPr>
  </w:style>
  <w:style w:type="paragraph" w:customStyle="1" w:styleId="PolicyHeading">
    <w:name w:val="Policy Heading"/>
    <w:basedOn w:val="Heading1"/>
    <w:link w:val="PolicyHeadingChar"/>
    <w:qFormat/>
    <w:rsid w:val="008B1178"/>
    <w:pPr>
      <w:keepNext/>
      <w:numPr>
        <w:numId w:val="2"/>
      </w:numPr>
      <w:spacing w:before="480" w:after="240"/>
      <w:contextualSpacing w:val="0"/>
    </w:pPr>
    <w:rPr>
      <w:rFonts w:cs="Arial"/>
      <w:sz w:val="24"/>
      <w:szCs w:val="24"/>
      <w:lang w:val="en-US"/>
    </w:rPr>
  </w:style>
  <w:style w:type="paragraph" w:customStyle="1" w:styleId="PolicyNumber">
    <w:name w:val="Policy Number"/>
    <w:basedOn w:val="ListParagraph"/>
    <w:link w:val="PolicyNumberChar"/>
    <w:qFormat/>
    <w:rsid w:val="008B1178"/>
    <w:pPr>
      <w:numPr>
        <w:ilvl w:val="1"/>
        <w:numId w:val="2"/>
      </w:numPr>
      <w:spacing w:before="240" w:after="240"/>
      <w:contextualSpacing w:val="0"/>
      <w:jc w:val="both"/>
    </w:pPr>
    <w:rPr>
      <w:rFonts w:cs="Arial"/>
      <w:sz w:val="24"/>
      <w:szCs w:val="24"/>
    </w:rPr>
  </w:style>
  <w:style w:type="character" w:customStyle="1" w:styleId="PolicyNumberChar">
    <w:name w:val="Policy Number Char"/>
    <w:basedOn w:val="DefaultParagraphFont"/>
    <w:link w:val="PolicyNumber"/>
    <w:rsid w:val="008B1178"/>
    <w:rPr>
      <w:rFonts w:ascii="Arial" w:eastAsia="Times New Roman" w:hAnsi="Arial" w:cs="Arial"/>
      <w:sz w:val="24"/>
      <w:szCs w:val="24"/>
      <w:lang w:eastAsia="en-AU"/>
    </w:rPr>
  </w:style>
  <w:style w:type="character" w:customStyle="1" w:styleId="PolicyHeadingChar">
    <w:name w:val="Policy Heading Char"/>
    <w:basedOn w:val="DefaultParagraphFont"/>
    <w:link w:val="PolicyHeading"/>
    <w:rsid w:val="00707A80"/>
    <w:rPr>
      <w:rFonts w:ascii="Arial" w:eastAsia="Times New Roman" w:hAnsi="Arial" w:cs="Arial"/>
      <w:b/>
      <w:sz w:val="24"/>
      <w:szCs w:val="24"/>
      <w:lang w:val="en-US" w:eastAsia="en-AU"/>
    </w:rPr>
  </w:style>
  <w:style w:type="character" w:styleId="Strong">
    <w:name w:val="Strong"/>
    <w:basedOn w:val="DefaultParagraphFont"/>
    <w:uiPriority w:val="22"/>
    <w:qFormat/>
    <w:rsid w:val="00ED643C"/>
    <w:rPr>
      <w:b/>
      <w:bCs/>
    </w:rPr>
  </w:style>
  <w:style w:type="character" w:customStyle="1" w:styleId="ListParagraphChar">
    <w:name w:val="List Paragraph Char"/>
    <w:basedOn w:val="DefaultParagraphFont"/>
    <w:link w:val="ListParagraph"/>
    <w:uiPriority w:val="34"/>
    <w:rsid w:val="007920BC"/>
    <w:rPr>
      <w:rFonts w:ascii="Arial" w:eastAsia="Times New Roman" w:hAnsi="Arial" w:cs="Times New Roman"/>
      <w:szCs w:val="20"/>
      <w:lang w:eastAsia="en-AU"/>
    </w:rPr>
  </w:style>
  <w:style w:type="character" w:styleId="FollowedHyperlink">
    <w:name w:val="FollowedHyperlink"/>
    <w:basedOn w:val="DefaultParagraphFont"/>
    <w:uiPriority w:val="99"/>
    <w:semiHidden/>
    <w:unhideWhenUsed/>
    <w:rsid w:val="007920BC"/>
    <w:rPr>
      <w:color w:val="800080" w:themeColor="followedHyperlink"/>
      <w:u w:val="single"/>
    </w:rPr>
  </w:style>
  <w:style w:type="paragraph" w:customStyle="1" w:styleId="Textbody">
    <w:name w:val="Text body"/>
    <w:basedOn w:val="Normal"/>
    <w:qFormat/>
    <w:rsid w:val="00AC7991"/>
    <w:pPr>
      <w:spacing w:before="60" w:after="240" w:line="276" w:lineRule="auto"/>
    </w:pPr>
    <w:rPr>
      <w:rFonts w:eastAsia="MS Mincho" w:cs="Arial"/>
      <w:color w:val="000000" w:themeColor="text1"/>
      <w:sz w:val="20"/>
      <w:szCs w:val="24"/>
      <w:lang w:val="en-GB" w:eastAsia="en-US"/>
    </w:rPr>
  </w:style>
  <w:style w:type="paragraph" w:styleId="Title">
    <w:name w:val="Title"/>
    <w:aliases w:val="Mgmt Plan Title"/>
    <w:basedOn w:val="Normal"/>
    <w:next w:val="Normal"/>
    <w:link w:val="TitleChar"/>
    <w:uiPriority w:val="10"/>
    <w:qFormat/>
    <w:rsid w:val="00AC7991"/>
    <w:pPr>
      <w:pageBreakBefore/>
      <w:pBdr>
        <w:bottom w:val="single" w:sz="24" w:space="4" w:color="4F81BD" w:themeColor="accent1"/>
      </w:pBdr>
      <w:suppressAutoHyphens/>
      <w:spacing w:before="0" w:after="600"/>
    </w:pPr>
    <w:rPr>
      <w:rFonts w:eastAsia="MS Mincho" w:cs="Microsoft Sans Serif"/>
      <w:sz w:val="96"/>
      <w:szCs w:val="96"/>
      <w:lang w:val="en-GB" w:eastAsia="en-US"/>
    </w:rPr>
  </w:style>
  <w:style w:type="character" w:customStyle="1" w:styleId="TitleChar">
    <w:name w:val="Title Char"/>
    <w:aliases w:val="Mgmt Plan Title Char"/>
    <w:basedOn w:val="DefaultParagraphFont"/>
    <w:link w:val="Title"/>
    <w:uiPriority w:val="10"/>
    <w:rsid w:val="00AC7991"/>
    <w:rPr>
      <w:rFonts w:ascii="Arial" w:eastAsia="MS Mincho" w:hAnsi="Arial" w:cs="Microsoft Sans Serif"/>
      <w:sz w:val="96"/>
      <w:szCs w:val="96"/>
      <w:lang w:val="en-GB"/>
    </w:rPr>
  </w:style>
  <w:style w:type="paragraph" w:customStyle="1" w:styleId="Textlistblue">
    <w:name w:val="Text list blue"/>
    <w:basedOn w:val="Normal"/>
    <w:qFormat/>
    <w:rsid w:val="00AC7991"/>
    <w:pPr>
      <w:spacing w:before="100" w:after="100" w:afterAutospacing="1" w:line="276" w:lineRule="auto"/>
      <w:ind w:left="720" w:hanging="360"/>
    </w:pPr>
    <w:rPr>
      <w:rFonts w:eastAsia="MS Mincho" w:cs="Arial"/>
      <w:color w:val="548DD4" w:themeColor="text2" w:themeTint="99"/>
      <w:sz w:val="20"/>
      <w:lang w:val="en-GB" w:eastAsia="en-US"/>
    </w:rPr>
  </w:style>
  <w:style w:type="character" w:styleId="SubtleEmphasis">
    <w:name w:val="Subtle Emphasis"/>
    <w:aliases w:val="Notes in doc"/>
    <w:basedOn w:val="DefaultParagraphFont"/>
    <w:uiPriority w:val="19"/>
    <w:qFormat/>
    <w:rsid w:val="00AC7991"/>
    <w:rPr>
      <w:rFonts w:ascii="Arial" w:hAnsi="Arial"/>
      <w:i/>
      <w:iCs/>
      <w:color w:val="7F7F7F" w:themeColor="text1" w:themeTint="80"/>
      <w:sz w:val="18"/>
    </w:rPr>
  </w:style>
  <w:style w:type="paragraph" w:customStyle="1" w:styleId="Sub-sectiontitle">
    <w:name w:val="Sub-section title"/>
    <w:basedOn w:val="Heading2"/>
    <w:link w:val="Sub-sectiontitleChar"/>
    <w:qFormat/>
    <w:rsid w:val="00AC7991"/>
    <w:pPr>
      <w:keepNext/>
      <w:numPr>
        <w:ilvl w:val="0"/>
        <w:numId w:val="0"/>
      </w:numPr>
      <w:shd w:val="clear" w:color="auto" w:fill="FFFFFF"/>
      <w:suppressAutoHyphens/>
      <w:spacing w:before="560" w:after="200" w:line="276" w:lineRule="auto"/>
    </w:pPr>
    <w:rPr>
      <w:rFonts w:eastAsia="MS Mincho" w:cs="Arial"/>
      <w:sz w:val="20"/>
      <w:u w:val="single"/>
      <w:lang w:val="en-GB"/>
    </w:rPr>
  </w:style>
  <w:style w:type="character" w:customStyle="1" w:styleId="Sub-sectiontitleChar">
    <w:name w:val="Sub-section title Char"/>
    <w:basedOn w:val="Heading2Char"/>
    <w:link w:val="Sub-sectiontitle"/>
    <w:rsid w:val="00AC7991"/>
    <w:rPr>
      <w:rFonts w:ascii="Arial" w:eastAsia="MS Mincho" w:hAnsi="Arial" w:cs="Arial"/>
      <w:b/>
      <w:sz w:val="20"/>
      <w:szCs w:val="20"/>
      <w:u w:val="single"/>
      <w:shd w:val="clear" w:color="auto" w:fill="FFFFFF"/>
      <w:lang w:val="en-GB" w:eastAsia="en-AU"/>
    </w:rPr>
  </w:style>
  <w:style w:type="paragraph" w:customStyle="1" w:styleId="Sectiontitle">
    <w:name w:val="Section title"/>
    <w:basedOn w:val="Heading1"/>
    <w:next w:val="Sub-sectiontitle"/>
    <w:link w:val="SectiontitleChar"/>
    <w:qFormat/>
    <w:rsid w:val="00AC7991"/>
    <w:pPr>
      <w:keepNext/>
      <w:numPr>
        <w:numId w:val="0"/>
      </w:numPr>
      <w:pBdr>
        <w:bottom w:val="single" w:sz="12" w:space="1" w:color="auto"/>
      </w:pBdr>
      <w:suppressAutoHyphens/>
      <w:spacing w:before="480" w:after="360"/>
      <w:contextualSpacing w:val="0"/>
    </w:pPr>
    <w:rPr>
      <w:rFonts w:eastAsia="MS Mincho" w:cs="Arial"/>
      <w:sz w:val="24"/>
      <w:lang w:val="en-GB"/>
    </w:rPr>
  </w:style>
  <w:style w:type="character" w:customStyle="1" w:styleId="SectiontitleChar">
    <w:name w:val="Section title Char"/>
    <w:basedOn w:val="Heading1Char"/>
    <w:link w:val="Sectiontitle"/>
    <w:rsid w:val="00AC7991"/>
    <w:rPr>
      <w:rFonts w:ascii="Arial" w:eastAsia="MS Mincho" w:hAnsi="Arial" w:cs="Arial"/>
      <w:b/>
      <w:sz w:val="24"/>
      <w:szCs w:val="20"/>
      <w:lang w:val="en-GB" w:eastAsia="en-AU"/>
    </w:rPr>
  </w:style>
  <w:style w:type="table" w:styleId="LightList-Accent1">
    <w:name w:val="Light List Accent 1"/>
    <w:basedOn w:val="TableNormal"/>
    <w:uiPriority w:val="61"/>
    <w:rsid w:val="00AC7991"/>
    <w:pPr>
      <w:spacing w:after="0"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ndent2">
    <w:name w:val="Indent 2"/>
    <w:basedOn w:val="Normal"/>
    <w:rsid w:val="009E5110"/>
    <w:pPr>
      <w:spacing w:before="0" w:after="240"/>
      <w:ind w:left="737"/>
    </w:pPr>
    <w:rPr>
      <w:rFonts w:ascii="Times New Roman" w:hAnsi="Times New Roman"/>
      <w:sz w:val="23"/>
      <w:lang w:eastAsia="en-US"/>
    </w:rPr>
  </w:style>
  <w:style w:type="paragraph" w:styleId="Revision">
    <w:name w:val="Revision"/>
    <w:hidden/>
    <w:uiPriority w:val="99"/>
    <w:semiHidden/>
    <w:rsid w:val="00E702E0"/>
    <w:pPr>
      <w:spacing w:after="0" w:line="240" w:lineRule="auto"/>
    </w:pPr>
    <w:rPr>
      <w:rFonts w:ascii="Arial" w:eastAsia="Times New Roman" w:hAnsi="Arial" w:cs="Times New Roman"/>
      <w:szCs w:val="20"/>
      <w:lang w:eastAsia="en-AU"/>
    </w:rPr>
  </w:style>
  <w:style w:type="character" w:customStyle="1" w:styleId="PolicybodytextChar">
    <w:name w:val="Policy body text Char"/>
    <w:basedOn w:val="DefaultParagraphFont"/>
    <w:link w:val="Policybodytext"/>
    <w:locked/>
    <w:rsid w:val="0005792B"/>
    <w:rPr>
      <w:rFonts w:ascii="Arial" w:hAnsi="Arial" w:cs="Arial"/>
      <w:bCs/>
    </w:rPr>
  </w:style>
  <w:style w:type="paragraph" w:customStyle="1" w:styleId="Policybodytext">
    <w:name w:val="Policy body text"/>
    <w:link w:val="PolicybodytextChar"/>
    <w:qFormat/>
    <w:rsid w:val="0005792B"/>
    <w:pPr>
      <w:spacing w:before="120" w:after="120" w:line="240" w:lineRule="auto"/>
    </w:pPr>
    <w:rPr>
      <w:rFonts w:ascii="Arial" w:hAnsi="Arial" w:cs="Arial"/>
      <w:bCs/>
    </w:rPr>
  </w:style>
  <w:style w:type="paragraph" w:customStyle="1" w:styleId="CM47">
    <w:name w:val="CM47"/>
    <w:basedOn w:val="Normal"/>
    <w:next w:val="Normal"/>
    <w:rsid w:val="0005792B"/>
    <w:pPr>
      <w:widowControl w:val="0"/>
      <w:autoSpaceDE w:val="0"/>
      <w:autoSpaceDN w:val="0"/>
      <w:adjustRightInd w:val="0"/>
      <w:spacing w:before="0" w:after="313"/>
    </w:pPr>
    <w:rPr>
      <w:sz w:val="24"/>
      <w:szCs w:val="24"/>
    </w:rPr>
  </w:style>
  <w:style w:type="paragraph" w:customStyle="1" w:styleId="PolicyTabletext">
    <w:name w:val="Policy Table text"/>
    <w:next w:val="Normal"/>
    <w:qFormat/>
    <w:rsid w:val="0005792B"/>
    <w:pPr>
      <w:spacing w:before="40" w:after="40" w:line="240" w:lineRule="auto"/>
    </w:pPr>
    <w:rPr>
      <w:rFonts w:ascii="Arial" w:eastAsia="Times New Roman" w:hAnsi="Arial" w:cs="Arial"/>
      <w:bCs/>
      <w:lang w:eastAsia="en-AU"/>
    </w:rPr>
  </w:style>
  <w:style w:type="character" w:customStyle="1" w:styleId="normaltextrun">
    <w:name w:val="normaltextrun"/>
    <w:basedOn w:val="DefaultParagraphFont"/>
    <w:rsid w:val="00E25E6B"/>
  </w:style>
  <w:style w:type="character" w:customStyle="1" w:styleId="UnresolvedMention">
    <w:name w:val="Unresolved Mention"/>
    <w:basedOn w:val="DefaultParagraphFont"/>
    <w:uiPriority w:val="99"/>
    <w:semiHidden/>
    <w:unhideWhenUsed/>
    <w:rsid w:val="002C3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24">
      <w:bodyDiv w:val="1"/>
      <w:marLeft w:val="0"/>
      <w:marRight w:val="0"/>
      <w:marTop w:val="0"/>
      <w:marBottom w:val="0"/>
      <w:divBdr>
        <w:top w:val="none" w:sz="0" w:space="0" w:color="auto"/>
        <w:left w:val="none" w:sz="0" w:space="0" w:color="auto"/>
        <w:bottom w:val="none" w:sz="0" w:space="0" w:color="auto"/>
        <w:right w:val="none" w:sz="0" w:space="0" w:color="auto"/>
      </w:divBdr>
    </w:div>
    <w:div w:id="2390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yarrarange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BE622235AE4DBDC44532ABC532D7" ma:contentTypeVersion="9" ma:contentTypeDescription="Create a new document." ma:contentTypeScope="" ma:versionID="65273749a6e80fb284a63046ac100dd0">
  <xsd:schema xmlns:xsd="http://www.w3.org/2001/XMLSchema" xmlns:xs="http://www.w3.org/2001/XMLSchema" xmlns:p="http://schemas.microsoft.com/office/2006/metadata/properties" xmlns:ns3="8cd3c3e1-cb26-428c-845f-bdaf63c0d308" targetNamespace="http://schemas.microsoft.com/office/2006/metadata/properties" ma:root="true" ma:fieldsID="2a3e132a2cdfde8ad3744869a6cd1081" ns3:_="">
    <xsd:import namespace="8cd3c3e1-cb26-428c-845f-bdaf63c0d3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3c3e1-cb26-428c-845f-bdaf63c0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E3C54-6D53-4949-84C8-EB49012D9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3c3e1-cb26-428c-845f-bdaf63c0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5CEC8-F44C-4C60-9994-289887008CF6}">
  <ds:schemaRefs>
    <ds:schemaRef ds:uri="http://schemas.microsoft.com/sharepoint/v3/contenttype/forms"/>
  </ds:schemaRefs>
</ds:datastoreItem>
</file>

<file path=customXml/itemProps3.xml><?xml version="1.0" encoding="utf-8"?>
<ds:datastoreItem xmlns:ds="http://schemas.openxmlformats.org/officeDocument/2006/customXml" ds:itemID="{ED7BD7F0-F359-466A-9A51-F433815C65A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cd3c3e1-cb26-428c-845f-bdaf63c0d308"/>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3E95E78-BB48-466E-B078-9FD8B450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2243</Words>
  <Characters>12752</Characters>
  <Application>Microsoft Office Word</Application>
  <DocSecurity>4</DocSecurity>
  <Lines>493</Lines>
  <Paragraphs>209</Paragraphs>
  <ScaleCrop>false</ScaleCrop>
  <HeadingPairs>
    <vt:vector size="2" baseType="variant">
      <vt:variant>
        <vt:lpstr>Title</vt:lpstr>
      </vt:variant>
      <vt:variant>
        <vt:i4>1</vt:i4>
      </vt:variant>
    </vt:vector>
  </HeadingPairs>
  <TitlesOfParts>
    <vt:vector size="1" baseType="lpstr">
      <vt:lpstr/>
    </vt:vector>
  </TitlesOfParts>
  <Company>Yarra Ranges Council</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petetiv</dc:creator>
  <cp:lastModifiedBy>Smith Peter</cp:lastModifiedBy>
  <cp:revision>2</cp:revision>
  <cp:lastPrinted>2017-08-15T02:55:00Z</cp:lastPrinted>
  <dcterms:created xsi:type="dcterms:W3CDTF">2020-08-13T05:12:00Z</dcterms:created>
  <dcterms:modified xsi:type="dcterms:W3CDTF">2020-08-13T05:12:00Z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0x010100F502BE622235AE4DBDC44532ABC532D7</vt:lpwstr>
  </property>
</Properties>
</file>